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90F" w:rsidRDefault="004425EA">
      <w:pPr>
        <w:pStyle w:val="1"/>
        <w:spacing w:before="0" w:after="0" w:line="240" w:lineRule="auto"/>
        <w:jc w:val="center"/>
        <w:rPr>
          <w:rFonts w:ascii="宋体" w:hAnsi="宋体"/>
          <w:bCs w:val="0"/>
        </w:rPr>
      </w:pPr>
      <w:bookmarkStart w:id="0" w:name="_Toc93389626"/>
      <w:bookmarkStart w:id="1" w:name="_Toc9347037"/>
      <w:bookmarkStart w:id="2" w:name="_Toc7017640"/>
      <w:r>
        <w:rPr>
          <w:rFonts w:ascii="宋体" w:hAnsi="宋体" w:hint="eastAsia"/>
        </w:rPr>
        <w:t>附件4：</w:t>
      </w:r>
      <w:r w:rsidR="009E48B1">
        <w:rPr>
          <w:rFonts w:ascii="宋体" w:hAnsi="宋体" w:hint="eastAsia"/>
          <w:bCs w:val="0"/>
        </w:rPr>
        <w:t>招商</w:t>
      </w:r>
      <w:r>
        <w:rPr>
          <w:rFonts w:ascii="宋体" w:hAnsi="宋体" w:hint="eastAsia"/>
          <w:bCs w:val="0"/>
        </w:rPr>
        <w:t>办法、步骤及标准</w:t>
      </w:r>
      <w:bookmarkEnd w:id="0"/>
      <w:bookmarkEnd w:id="1"/>
      <w:bookmarkEnd w:id="2"/>
    </w:p>
    <w:p w:rsidR="00BE390F" w:rsidRDefault="00BE390F"/>
    <w:p w:rsidR="00BE390F" w:rsidRDefault="00BE390F"/>
    <w:p w:rsidR="00BE390F" w:rsidRDefault="004425EA">
      <w:pPr>
        <w:pStyle w:val="2"/>
        <w:numPr>
          <w:ilvl w:val="0"/>
          <w:numId w:val="1"/>
        </w:numPr>
        <w:spacing w:before="0" w:after="0" w:line="0" w:lineRule="atLeast"/>
        <w:rPr>
          <w:rFonts w:ascii="宋体" w:hAnsi="宋体"/>
          <w:szCs w:val="28"/>
        </w:rPr>
      </w:pPr>
      <w:bookmarkStart w:id="3" w:name="_Toc9347038"/>
      <w:bookmarkStart w:id="4" w:name="_Toc7017641"/>
      <w:bookmarkStart w:id="5" w:name="_Toc93389627"/>
      <w:r>
        <w:rPr>
          <w:rFonts w:ascii="宋体" w:hAnsi="宋体" w:hint="eastAsia"/>
          <w:szCs w:val="28"/>
        </w:rPr>
        <w:t>招商办法</w:t>
      </w:r>
      <w:bookmarkEnd w:id="3"/>
      <w:bookmarkEnd w:id="4"/>
      <w:bookmarkEnd w:id="5"/>
    </w:p>
    <w:p w:rsidR="00BE390F" w:rsidRDefault="004425EA">
      <w:pPr>
        <w:pStyle w:val="a3"/>
        <w:numPr>
          <w:ilvl w:val="0"/>
          <w:numId w:val="2"/>
        </w:numPr>
        <w:spacing w:line="400" w:lineRule="exact"/>
        <w:rPr>
          <w:rFonts w:ascii="宋体" w:hAnsi="宋体"/>
          <w:b/>
          <w:sz w:val="24"/>
          <w:szCs w:val="24"/>
        </w:rPr>
      </w:pPr>
      <w:r>
        <w:rPr>
          <w:rFonts w:ascii="宋体" w:hAnsi="宋体" w:hint="eastAsia"/>
          <w:sz w:val="24"/>
          <w:szCs w:val="24"/>
        </w:rPr>
        <w:t>本次评标采用</w:t>
      </w:r>
      <w:r>
        <w:rPr>
          <w:rFonts w:ascii="宋体" w:hAnsi="宋体" w:hint="eastAsia"/>
          <w:b/>
          <w:sz w:val="24"/>
          <w:szCs w:val="24"/>
          <w:u w:val="single"/>
        </w:rPr>
        <w:t>综合评分法</w:t>
      </w:r>
      <w:r>
        <w:rPr>
          <w:rFonts w:ascii="宋体" w:hAnsi="宋体" w:hint="eastAsia"/>
          <w:sz w:val="24"/>
          <w:szCs w:val="24"/>
        </w:rPr>
        <w:t>，即在最大限度地满足招商文件实质性要求前提下，按照招商文件中规定的各项因素进行综合评审后，以评标总得分最高的投标人作为中标候选人。</w:t>
      </w:r>
    </w:p>
    <w:p w:rsidR="00BE390F" w:rsidRDefault="004425EA">
      <w:pPr>
        <w:pStyle w:val="2"/>
        <w:numPr>
          <w:ilvl w:val="0"/>
          <w:numId w:val="1"/>
        </w:numPr>
        <w:spacing w:before="0" w:after="0" w:line="0" w:lineRule="atLeast"/>
        <w:rPr>
          <w:rFonts w:ascii="宋体" w:hAnsi="宋体"/>
          <w:szCs w:val="28"/>
        </w:rPr>
      </w:pPr>
      <w:bookmarkStart w:id="6" w:name="_Toc7017642"/>
      <w:bookmarkStart w:id="7" w:name="_Toc9347039"/>
      <w:bookmarkStart w:id="8" w:name="_Toc93389628"/>
      <w:r>
        <w:rPr>
          <w:rFonts w:ascii="宋体" w:hAnsi="宋体" w:hint="eastAsia"/>
          <w:szCs w:val="28"/>
        </w:rPr>
        <w:t>招商步骤</w:t>
      </w:r>
      <w:bookmarkEnd w:id="6"/>
      <w:bookmarkEnd w:id="7"/>
      <w:bookmarkEnd w:id="8"/>
    </w:p>
    <w:p w:rsidR="00BE390F" w:rsidRDefault="004425EA">
      <w:pPr>
        <w:pStyle w:val="a3"/>
        <w:spacing w:line="400" w:lineRule="exact"/>
        <w:ind w:firstLineChars="200" w:firstLine="480"/>
        <w:rPr>
          <w:rFonts w:ascii="宋体" w:hAnsi="宋体"/>
          <w:b/>
          <w:sz w:val="24"/>
          <w:szCs w:val="24"/>
        </w:rPr>
      </w:pPr>
      <w:r>
        <w:rPr>
          <w:rFonts w:ascii="宋体" w:hAnsi="宋体" w:hint="eastAsia"/>
          <w:sz w:val="24"/>
          <w:szCs w:val="24"/>
        </w:rPr>
        <w:t>评标分为三个阶段进行。</w:t>
      </w:r>
    </w:p>
    <w:p w:rsidR="00BE390F" w:rsidRDefault="004425EA">
      <w:pPr>
        <w:pStyle w:val="a3"/>
        <w:numPr>
          <w:ilvl w:val="0"/>
          <w:numId w:val="3"/>
        </w:numPr>
        <w:spacing w:line="400" w:lineRule="exact"/>
        <w:rPr>
          <w:rFonts w:ascii="宋体" w:hAnsi="宋体"/>
          <w:b/>
          <w:sz w:val="24"/>
          <w:szCs w:val="24"/>
        </w:rPr>
      </w:pPr>
      <w:r>
        <w:rPr>
          <w:rFonts w:ascii="宋体" w:hAnsi="宋体" w:hint="eastAsia"/>
          <w:b/>
          <w:sz w:val="24"/>
          <w:szCs w:val="24"/>
        </w:rPr>
        <w:t>第一阶段为初审。即：资格性和符合性审查。</w:t>
      </w:r>
    </w:p>
    <w:p w:rsidR="00BE390F" w:rsidRDefault="004425EA">
      <w:pPr>
        <w:pStyle w:val="a3"/>
        <w:numPr>
          <w:ilvl w:val="0"/>
          <w:numId w:val="4"/>
        </w:numPr>
        <w:spacing w:line="400" w:lineRule="exact"/>
        <w:rPr>
          <w:rFonts w:ascii="宋体" w:hAnsi="宋体"/>
          <w:b/>
          <w:sz w:val="24"/>
          <w:szCs w:val="24"/>
        </w:rPr>
      </w:pPr>
      <w:r>
        <w:rPr>
          <w:rFonts w:hint="eastAsia"/>
          <w:sz w:val="24"/>
          <w:szCs w:val="24"/>
        </w:rPr>
        <w:t>评标委员会根据</w:t>
      </w:r>
      <w:r>
        <w:rPr>
          <w:rFonts w:hint="eastAsia"/>
          <w:b/>
          <w:sz w:val="24"/>
          <w:szCs w:val="24"/>
        </w:rPr>
        <w:t>《资格性和符合性审查表》（附表一）</w:t>
      </w:r>
      <w:r>
        <w:rPr>
          <w:rFonts w:hint="eastAsia"/>
          <w:sz w:val="24"/>
          <w:szCs w:val="24"/>
        </w:rPr>
        <w:t>内容逐条对投标文件的资格性和符合性进行评标，审查投标人资格是否符合要求，每份投标文件是否实质上响应了招标文件的要求，主要审查投标文件是否完整、有关资格证明文件是否齐全有效、文件签署是否合格、投标有效期是否满足要求等。</w:t>
      </w:r>
    </w:p>
    <w:p w:rsidR="00BE390F" w:rsidRDefault="004425EA">
      <w:pPr>
        <w:pStyle w:val="a3"/>
        <w:numPr>
          <w:ilvl w:val="0"/>
          <w:numId w:val="4"/>
        </w:numPr>
        <w:spacing w:line="400" w:lineRule="exact"/>
        <w:rPr>
          <w:sz w:val="24"/>
          <w:szCs w:val="24"/>
        </w:rPr>
      </w:pPr>
      <w:r>
        <w:rPr>
          <w:rFonts w:hint="eastAsia"/>
          <w:sz w:val="24"/>
          <w:szCs w:val="24"/>
        </w:rPr>
        <w:t>只有全部满足《资格性和符合性审查表》所列各项要求的，方为有效投标，才有资格进入第二阶段的评标，否则，视为无效投标，无资格进入第二阶段评审。认定意见不一致的，评标委员会按少数服从多数原则进行表决。</w:t>
      </w:r>
    </w:p>
    <w:p w:rsidR="00BE390F" w:rsidRDefault="004425EA">
      <w:pPr>
        <w:pStyle w:val="a3"/>
        <w:numPr>
          <w:ilvl w:val="0"/>
          <w:numId w:val="4"/>
        </w:numPr>
        <w:spacing w:line="400" w:lineRule="exact"/>
        <w:rPr>
          <w:sz w:val="24"/>
          <w:szCs w:val="24"/>
        </w:rPr>
      </w:pPr>
      <w:r>
        <w:rPr>
          <w:rFonts w:hint="eastAsia"/>
          <w:sz w:val="24"/>
          <w:szCs w:val="24"/>
        </w:rPr>
        <w:t>对各投标人进行资格审查和符合性审查过程中，对初步被认定为无效投标人应实行及时告知，由评标委员会组长或用户代表将集体意见现场及时告知投标当事人，以让其核证、澄清事实。</w:t>
      </w:r>
    </w:p>
    <w:p w:rsidR="00BE390F" w:rsidRDefault="004425EA">
      <w:pPr>
        <w:pStyle w:val="a3"/>
        <w:numPr>
          <w:ilvl w:val="0"/>
          <w:numId w:val="4"/>
        </w:numPr>
        <w:spacing w:line="400" w:lineRule="exact"/>
        <w:rPr>
          <w:b/>
          <w:sz w:val="24"/>
          <w:szCs w:val="24"/>
        </w:rPr>
      </w:pPr>
      <w:r>
        <w:rPr>
          <w:rFonts w:ascii="宋体" w:hAnsi="宋体" w:hint="eastAsia"/>
          <w:b/>
          <w:sz w:val="24"/>
        </w:rPr>
        <w:t>没有实质性响应招标文件要求的投标文件被视为无效投标。</w:t>
      </w:r>
      <w:r>
        <w:rPr>
          <w:rFonts w:hint="eastAsia"/>
          <w:b/>
          <w:sz w:val="24"/>
        </w:rPr>
        <w:t>投标文件存在下列情形之一的，评标委员会应当否决其投标，</w:t>
      </w:r>
      <w:r>
        <w:rPr>
          <w:rFonts w:ascii="宋体" w:hAnsi="宋体" w:hint="eastAsia"/>
          <w:b/>
          <w:sz w:val="24"/>
        </w:rPr>
        <w:t>作无效投标处理,</w:t>
      </w:r>
      <w:r>
        <w:rPr>
          <w:rFonts w:hint="eastAsia"/>
          <w:b/>
          <w:sz w:val="24"/>
        </w:rPr>
        <w:t>不得进入后续评审</w:t>
      </w:r>
      <w:r>
        <w:rPr>
          <w:rFonts w:ascii="宋体" w:hAnsi="宋体" w:hint="eastAsia"/>
          <w:b/>
          <w:sz w:val="24"/>
        </w:rPr>
        <w:t>。</w:t>
      </w:r>
    </w:p>
    <w:p w:rsidR="00BE390F" w:rsidRDefault="004425EA">
      <w:pPr>
        <w:numPr>
          <w:ilvl w:val="0"/>
          <w:numId w:val="5"/>
        </w:numPr>
        <w:spacing w:line="400" w:lineRule="exact"/>
        <w:rPr>
          <w:rFonts w:ascii="宋体" w:hAnsi="宋体"/>
          <w:bCs/>
          <w:sz w:val="24"/>
        </w:rPr>
      </w:pPr>
      <w:r>
        <w:rPr>
          <w:rFonts w:hint="eastAsia"/>
          <w:sz w:val="24"/>
        </w:rPr>
        <w:t>未按招商文件要求签署，或未按规定格式填写，或实质性内容不全或关键字迹模糊不清的。</w:t>
      </w:r>
    </w:p>
    <w:p w:rsidR="00BE390F" w:rsidRDefault="004425EA">
      <w:pPr>
        <w:numPr>
          <w:ilvl w:val="0"/>
          <w:numId w:val="5"/>
        </w:numPr>
        <w:spacing w:line="400" w:lineRule="exact"/>
        <w:rPr>
          <w:sz w:val="24"/>
        </w:rPr>
      </w:pPr>
      <w:r>
        <w:rPr>
          <w:rFonts w:ascii="宋体" w:hAnsi="宋体" w:hint="eastAsia"/>
          <w:bCs/>
          <w:sz w:val="24"/>
        </w:rPr>
        <w:t>投标有效期不足的。</w:t>
      </w:r>
    </w:p>
    <w:p w:rsidR="00BE390F" w:rsidRDefault="004425EA">
      <w:pPr>
        <w:numPr>
          <w:ilvl w:val="0"/>
          <w:numId w:val="5"/>
        </w:numPr>
        <w:spacing w:line="400" w:lineRule="exact"/>
        <w:rPr>
          <w:rFonts w:ascii="宋体" w:hAnsi="宋体"/>
          <w:bCs/>
          <w:sz w:val="24"/>
        </w:rPr>
      </w:pPr>
      <w:r>
        <w:rPr>
          <w:rFonts w:ascii="宋体" w:hAnsi="宋体" w:hint="eastAsia"/>
          <w:sz w:val="24"/>
        </w:rPr>
        <w:t>投标人报价不符合招商文件规定的价格要求的。</w:t>
      </w:r>
    </w:p>
    <w:p w:rsidR="00BE390F" w:rsidRDefault="004425EA">
      <w:pPr>
        <w:numPr>
          <w:ilvl w:val="0"/>
          <w:numId w:val="5"/>
        </w:numPr>
        <w:spacing w:line="400" w:lineRule="exact"/>
        <w:rPr>
          <w:rFonts w:ascii="宋体" w:hAnsi="宋体"/>
          <w:bCs/>
          <w:sz w:val="24"/>
        </w:rPr>
      </w:pPr>
      <w:r>
        <w:rPr>
          <w:rFonts w:hint="eastAsia"/>
          <w:sz w:val="24"/>
        </w:rPr>
        <w:t>投标人资格条件不符合国家有关规定和招标要求，或拒不按照评标委员会要求对投标文件</w:t>
      </w:r>
      <w:r>
        <w:rPr>
          <w:rFonts w:ascii="宋体" w:hAnsi="宋体" w:hint="eastAsia"/>
          <w:sz w:val="24"/>
        </w:rPr>
        <w:t>进行澄清、说明或者补正的。</w:t>
      </w:r>
    </w:p>
    <w:p w:rsidR="00BE390F" w:rsidRDefault="004425EA">
      <w:pPr>
        <w:numPr>
          <w:ilvl w:val="0"/>
          <w:numId w:val="5"/>
        </w:numPr>
        <w:spacing w:line="400" w:lineRule="exact"/>
        <w:rPr>
          <w:rFonts w:ascii="宋体" w:hAnsi="宋体"/>
          <w:sz w:val="24"/>
        </w:rPr>
      </w:pPr>
      <w:r>
        <w:rPr>
          <w:rFonts w:ascii="宋体" w:hAnsi="宋体" w:hint="eastAsia"/>
          <w:sz w:val="24"/>
        </w:rPr>
        <w:t>投标人未能实质响应招商文件所有实质性要求和条件（</w:t>
      </w:r>
      <w:r>
        <w:rPr>
          <w:rFonts w:ascii="宋体" w:hAnsi="宋体" w:hint="eastAsia"/>
          <w:bCs/>
          <w:sz w:val="24"/>
        </w:rPr>
        <w:t>★条款）</w:t>
      </w:r>
      <w:r>
        <w:rPr>
          <w:rFonts w:ascii="宋体" w:hAnsi="宋体" w:hint="eastAsia"/>
          <w:sz w:val="24"/>
        </w:rPr>
        <w:t>的。</w:t>
      </w:r>
    </w:p>
    <w:p w:rsidR="00BE390F" w:rsidRDefault="004425EA">
      <w:pPr>
        <w:numPr>
          <w:ilvl w:val="0"/>
          <w:numId w:val="5"/>
        </w:numPr>
        <w:spacing w:line="400" w:lineRule="exact"/>
        <w:rPr>
          <w:rFonts w:ascii="宋体" w:hAnsi="宋体"/>
          <w:sz w:val="24"/>
        </w:rPr>
      </w:pPr>
      <w:r>
        <w:rPr>
          <w:rFonts w:ascii="宋体" w:hAnsi="宋体" w:hint="eastAsia"/>
          <w:sz w:val="24"/>
        </w:rPr>
        <w:t>投标文件附有招商人不能接受的条件的。</w:t>
      </w:r>
    </w:p>
    <w:p w:rsidR="00BE390F" w:rsidRDefault="004425EA">
      <w:pPr>
        <w:numPr>
          <w:ilvl w:val="0"/>
          <w:numId w:val="5"/>
        </w:numPr>
        <w:spacing w:line="400" w:lineRule="exact"/>
        <w:rPr>
          <w:rFonts w:ascii="宋体" w:hAnsi="宋体"/>
          <w:sz w:val="24"/>
        </w:rPr>
      </w:pPr>
      <w:r>
        <w:rPr>
          <w:rFonts w:ascii="宋体" w:hAnsi="宋体" w:hint="eastAsia"/>
          <w:sz w:val="24"/>
        </w:rPr>
        <w:t>投标人以他人的名义投标、串通投标、或者以弄虚作假方式投标的。</w:t>
      </w:r>
    </w:p>
    <w:p w:rsidR="00BE390F" w:rsidRDefault="004425EA">
      <w:pPr>
        <w:pStyle w:val="a3"/>
        <w:numPr>
          <w:ilvl w:val="0"/>
          <w:numId w:val="4"/>
        </w:numPr>
        <w:spacing w:line="400" w:lineRule="exact"/>
        <w:rPr>
          <w:rFonts w:ascii="宋体" w:hAnsi="宋体"/>
          <w:sz w:val="24"/>
          <w:szCs w:val="24"/>
        </w:rPr>
      </w:pPr>
      <w:r>
        <w:rPr>
          <w:rFonts w:ascii="宋体" w:hAnsi="宋体" w:hint="eastAsia"/>
          <w:sz w:val="24"/>
          <w:szCs w:val="24"/>
        </w:rPr>
        <w:lastRenderedPageBreak/>
        <w:t>投标人使用通过受让或者租借等方式获取的资格、资质证书进行投标的，评标委员会应认定其属于以他人名义投标。</w:t>
      </w:r>
    </w:p>
    <w:p w:rsidR="00BE390F" w:rsidRDefault="004425EA">
      <w:pPr>
        <w:pStyle w:val="a3"/>
        <w:numPr>
          <w:ilvl w:val="0"/>
          <w:numId w:val="4"/>
        </w:numPr>
        <w:spacing w:line="400" w:lineRule="exact"/>
        <w:rPr>
          <w:rFonts w:ascii="宋体" w:hAnsi="宋体"/>
          <w:sz w:val="24"/>
          <w:szCs w:val="24"/>
        </w:rPr>
      </w:pPr>
      <w:r>
        <w:rPr>
          <w:rFonts w:ascii="宋体" w:hAnsi="宋体" w:hint="eastAsia"/>
          <w:sz w:val="24"/>
          <w:szCs w:val="24"/>
        </w:rPr>
        <w:t>投标人有下列情形之一的，评标委员会应认定其属于弄虚作假的投标。</w:t>
      </w:r>
    </w:p>
    <w:p w:rsidR="00BE390F" w:rsidRDefault="004425EA">
      <w:pPr>
        <w:pStyle w:val="a3"/>
        <w:numPr>
          <w:ilvl w:val="0"/>
          <w:numId w:val="6"/>
        </w:numPr>
        <w:spacing w:line="400" w:lineRule="exact"/>
        <w:rPr>
          <w:rFonts w:ascii="宋体" w:hAnsi="宋体"/>
          <w:sz w:val="24"/>
          <w:szCs w:val="24"/>
        </w:rPr>
      </w:pPr>
      <w:r>
        <w:rPr>
          <w:rFonts w:ascii="宋体" w:hAnsi="宋体" w:hint="eastAsia"/>
          <w:sz w:val="24"/>
          <w:szCs w:val="24"/>
        </w:rPr>
        <w:t>使用伪造、变造的资格、资质证书等证件。</w:t>
      </w:r>
    </w:p>
    <w:p w:rsidR="00BE390F" w:rsidRDefault="004425EA">
      <w:pPr>
        <w:pStyle w:val="a3"/>
        <w:numPr>
          <w:ilvl w:val="0"/>
          <w:numId w:val="6"/>
        </w:numPr>
        <w:spacing w:line="400" w:lineRule="exact"/>
        <w:rPr>
          <w:rFonts w:ascii="宋体" w:hAnsi="宋体"/>
          <w:sz w:val="24"/>
          <w:szCs w:val="24"/>
        </w:rPr>
      </w:pPr>
      <w:r>
        <w:rPr>
          <w:rFonts w:ascii="宋体" w:hAnsi="宋体" w:hint="eastAsia"/>
          <w:sz w:val="24"/>
          <w:szCs w:val="24"/>
        </w:rPr>
        <w:t>提供虚假的财务状况或者业绩。</w:t>
      </w:r>
    </w:p>
    <w:p w:rsidR="00BE390F" w:rsidRDefault="004425EA">
      <w:pPr>
        <w:pStyle w:val="a3"/>
        <w:numPr>
          <w:ilvl w:val="0"/>
          <w:numId w:val="6"/>
        </w:numPr>
        <w:spacing w:line="400" w:lineRule="exact"/>
        <w:rPr>
          <w:rFonts w:ascii="宋体" w:hAnsi="宋体"/>
          <w:sz w:val="24"/>
          <w:szCs w:val="24"/>
        </w:rPr>
      </w:pPr>
      <w:r>
        <w:rPr>
          <w:rFonts w:ascii="宋体" w:hAnsi="宋体" w:hint="eastAsia"/>
          <w:sz w:val="24"/>
          <w:szCs w:val="24"/>
        </w:rPr>
        <w:t>提供虚假的项目负责人或者主要技术人员简历、劳动关系证明。</w:t>
      </w:r>
    </w:p>
    <w:p w:rsidR="00BE390F" w:rsidRDefault="004425EA">
      <w:pPr>
        <w:pStyle w:val="a3"/>
        <w:numPr>
          <w:ilvl w:val="0"/>
          <w:numId w:val="6"/>
        </w:numPr>
        <w:spacing w:line="400" w:lineRule="exact"/>
        <w:rPr>
          <w:rFonts w:ascii="宋体" w:hAnsi="宋体"/>
          <w:sz w:val="24"/>
          <w:szCs w:val="24"/>
        </w:rPr>
      </w:pPr>
      <w:r>
        <w:rPr>
          <w:rFonts w:ascii="宋体" w:hAnsi="宋体" w:hint="eastAsia"/>
          <w:sz w:val="24"/>
          <w:szCs w:val="24"/>
        </w:rPr>
        <w:t>提供虚假的信用状况。</w:t>
      </w:r>
    </w:p>
    <w:p w:rsidR="00BE390F" w:rsidRDefault="004425EA">
      <w:pPr>
        <w:pStyle w:val="a3"/>
        <w:numPr>
          <w:ilvl w:val="0"/>
          <w:numId w:val="6"/>
        </w:numPr>
        <w:spacing w:line="400" w:lineRule="exact"/>
        <w:rPr>
          <w:rFonts w:ascii="宋体" w:hAnsi="宋体"/>
          <w:sz w:val="24"/>
          <w:szCs w:val="24"/>
        </w:rPr>
      </w:pPr>
      <w:r>
        <w:rPr>
          <w:rFonts w:ascii="宋体" w:hAnsi="宋体" w:hint="eastAsia"/>
          <w:sz w:val="24"/>
          <w:szCs w:val="24"/>
        </w:rPr>
        <w:t>其他弄虚作假行为。</w:t>
      </w:r>
    </w:p>
    <w:p w:rsidR="00BE390F" w:rsidRDefault="004425EA">
      <w:pPr>
        <w:pStyle w:val="a3"/>
        <w:numPr>
          <w:ilvl w:val="0"/>
          <w:numId w:val="4"/>
        </w:numPr>
        <w:spacing w:line="400" w:lineRule="exact"/>
        <w:rPr>
          <w:rFonts w:ascii="宋体" w:hAnsi="宋体"/>
          <w:sz w:val="24"/>
          <w:szCs w:val="24"/>
        </w:rPr>
      </w:pPr>
      <w:r>
        <w:rPr>
          <w:rFonts w:ascii="宋体" w:hAnsi="宋体" w:hint="eastAsia"/>
          <w:sz w:val="24"/>
          <w:szCs w:val="24"/>
        </w:rPr>
        <w:t>投标人有下列情形之一的，评标委员会应认定其属于串通投标。</w:t>
      </w:r>
    </w:p>
    <w:p w:rsidR="00BE390F" w:rsidRDefault="004425EA">
      <w:pPr>
        <w:pStyle w:val="a3"/>
        <w:numPr>
          <w:ilvl w:val="0"/>
          <w:numId w:val="7"/>
        </w:numPr>
        <w:spacing w:line="400" w:lineRule="exact"/>
        <w:ind w:left="0" w:firstLine="0"/>
        <w:jc w:val="left"/>
        <w:rPr>
          <w:rFonts w:ascii="宋体" w:hAnsi="宋体"/>
          <w:sz w:val="24"/>
          <w:szCs w:val="24"/>
        </w:rPr>
      </w:pPr>
      <w:r>
        <w:rPr>
          <w:rFonts w:ascii="宋体" w:hAnsi="宋体" w:hint="eastAsia"/>
          <w:sz w:val="24"/>
          <w:szCs w:val="24"/>
        </w:rPr>
        <w:t>投标人之间约定中标人。</w:t>
      </w:r>
    </w:p>
    <w:p w:rsidR="00BE390F" w:rsidRDefault="004425EA">
      <w:pPr>
        <w:pStyle w:val="a3"/>
        <w:numPr>
          <w:ilvl w:val="0"/>
          <w:numId w:val="7"/>
        </w:numPr>
        <w:spacing w:line="400" w:lineRule="exact"/>
        <w:ind w:left="0" w:firstLine="0"/>
        <w:jc w:val="left"/>
        <w:rPr>
          <w:rFonts w:ascii="宋体" w:hAnsi="宋体"/>
          <w:sz w:val="24"/>
          <w:szCs w:val="24"/>
        </w:rPr>
      </w:pPr>
      <w:r>
        <w:rPr>
          <w:rFonts w:ascii="宋体" w:hAnsi="宋体" w:hint="eastAsia"/>
          <w:sz w:val="24"/>
          <w:szCs w:val="24"/>
        </w:rPr>
        <w:t>投标人之间约定部分投标人放弃投标或者中标。</w:t>
      </w:r>
    </w:p>
    <w:p w:rsidR="00BE390F" w:rsidRDefault="004425EA">
      <w:pPr>
        <w:pStyle w:val="a3"/>
        <w:numPr>
          <w:ilvl w:val="0"/>
          <w:numId w:val="7"/>
        </w:numPr>
        <w:spacing w:line="400" w:lineRule="exact"/>
        <w:jc w:val="left"/>
        <w:rPr>
          <w:rFonts w:ascii="宋体" w:hAnsi="宋体"/>
          <w:sz w:val="24"/>
          <w:szCs w:val="24"/>
        </w:rPr>
      </w:pPr>
      <w:r>
        <w:rPr>
          <w:rFonts w:ascii="宋体" w:hAnsi="宋体" w:hint="eastAsia"/>
          <w:sz w:val="24"/>
          <w:szCs w:val="24"/>
        </w:rPr>
        <w:t>属于同一集团、协会、商会等组织成员的投标人按照该组织要求协同投标。</w:t>
      </w:r>
    </w:p>
    <w:p w:rsidR="00BE390F" w:rsidRDefault="004425EA">
      <w:pPr>
        <w:pStyle w:val="a3"/>
        <w:numPr>
          <w:ilvl w:val="0"/>
          <w:numId w:val="7"/>
        </w:numPr>
        <w:spacing w:line="400" w:lineRule="exact"/>
        <w:ind w:left="0" w:firstLine="0"/>
        <w:jc w:val="left"/>
        <w:rPr>
          <w:rFonts w:ascii="宋体" w:hAnsi="宋体"/>
          <w:sz w:val="24"/>
          <w:szCs w:val="24"/>
        </w:rPr>
      </w:pPr>
      <w:r>
        <w:rPr>
          <w:rFonts w:ascii="宋体" w:hAnsi="宋体" w:hint="eastAsia"/>
          <w:sz w:val="24"/>
          <w:szCs w:val="24"/>
        </w:rPr>
        <w:t>投标人之间为谋取中标或者排斥特定投标人而采取的其他联合行动。</w:t>
      </w:r>
    </w:p>
    <w:p w:rsidR="00BE390F" w:rsidRDefault="004425EA">
      <w:pPr>
        <w:pStyle w:val="a3"/>
        <w:numPr>
          <w:ilvl w:val="0"/>
          <w:numId w:val="7"/>
        </w:numPr>
        <w:spacing w:line="400" w:lineRule="exact"/>
        <w:ind w:left="0" w:firstLine="0"/>
        <w:jc w:val="left"/>
        <w:rPr>
          <w:rFonts w:ascii="宋体" w:hAnsi="宋体"/>
          <w:sz w:val="24"/>
          <w:szCs w:val="24"/>
        </w:rPr>
      </w:pPr>
      <w:r>
        <w:rPr>
          <w:rFonts w:ascii="宋体" w:hAnsi="宋体" w:hint="eastAsia"/>
          <w:sz w:val="24"/>
          <w:szCs w:val="24"/>
        </w:rPr>
        <w:t>不同投标人的投标文件由同一单位或者个人编制。</w:t>
      </w:r>
    </w:p>
    <w:p w:rsidR="00BE390F" w:rsidRDefault="004425EA">
      <w:pPr>
        <w:pStyle w:val="a3"/>
        <w:numPr>
          <w:ilvl w:val="0"/>
          <w:numId w:val="7"/>
        </w:numPr>
        <w:spacing w:line="400" w:lineRule="exact"/>
        <w:ind w:left="0" w:firstLine="0"/>
        <w:jc w:val="left"/>
        <w:rPr>
          <w:rFonts w:ascii="宋体" w:hAnsi="宋体"/>
          <w:sz w:val="24"/>
          <w:szCs w:val="24"/>
        </w:rPr>
      </w:pPr>
      <w:r>
        <w:rPr>
          <w:rFonts w:ascii="宋体" w:hAnsi="宋体" w:hint="eastAsia"/>
          <w:sz w:val="24"/>
          <w:szCs w:val="24"/>
        </w:rPr>
        <w:t>不同投标人委托同一单位或者个人办理投标事宜。</w:t>
      </w:r>
    </w:p>
    <w:p w:rsidR="00BE390F" w:rsidRDefault="004425EA">
      <w:pPr>
        <w:pStyle w:val="a3"/>
        <w:numPr>
          <w:ilvl w:val="0"/>
          <w:numId w:val="7"/>
        </w:numPr>
        <w:spacing w:line="400" w:lineRule="exact"/>
        <w:ind w:left="0" w:firstLine="0"/>
        <w:jc w:val="left"/>
        <w:rPr>
          <w:rFonts w:ascii="宋体" w:hAnsi="宋体"/>
          <w:sz w:val="24"/>
          <w:szCs w:val="24"/>
        </w:rPr>
      </w:pPr>
      <w:r>
        <w:rPr>
          <w:rFonts w:ascii="宋体" w:hAnsi="宋体" w:hint="eastAsia"/>
          <w:sz w:val="24"/>
          <w:szCs w:val="24"/>
        </w:rPr>
        <w:t>不同投标人的投标文件载明的项目管理成员或者联系人员为同一人。</w:t>
      </w:r>
    </w:p>
    <w:p w:rsidR="00BE390F" w:rsidRDefault="004425EA">
      <w:pPr>
        <w:pStyle w:val="a3"/>
        <w:numPr>
          <w:ilvl w:val="0"/>
          <w:numId w:val="7"/>
        </w:numPr>
        <w:spacing w:line="400" w:lineRule="exact"/>
        <w:ind w:left="0" w:firstLine="0"/>
        <w:jc w:val="left"/>
        <w:rPr>
          <w:rFonts w:ascii="宋体" w:hAnsi="宋体"/>
          <w:sz w:val="24"/>
          <w:szCs w:val="24"/>
        </w:rPr>
      </w:pPr>
      <w:r>
        <w:rPr>
          <w:rFonts w:ascii="宋体" w:hAnsi="宋体" w:hint="eastAsia"/>
          <w:sz w:val="24"/>
          <w:szCs w:val="24"/>
        </w:rPr>
        <w:t>不同投标人的投标文件异常一致或者投标报价呈规律性差异。</w:t>
      </w:r>
    </w:p>
    <w:p w:rsidR="00BE390F" w:rsidRDefault="004425EA">
      <w:pPr>
        <w:pStyle w:val="a3"/>
        <w:numPr>
          <w:ilvl w:val="0"/>
          <w:numId w:val="7"/>
        </w:numPr>
        <w:spacing w:line="400" w:lineRule="exact"/>
        <w:ind w:left="0" w:firstLine="0"/>
        <w:jc w:val="left"/>
        <w:rPr>
          <w:rFonts w:ascii="宋体" w:hAnsi="宋体"/>
          <w:sz w:val="24"/>
          <w:szCs w:val="24"/>
        </w:rPr>
      </w:pPr>
      <w:r>
        <w:rPr>
          <w:rFonts w:ascii="宋体" w:hAnsi="宋体" w:hint="eastAsia"/>
          <w:sz w:val="24"/>
          <w:szCs w:val="24"/>
        </w:rPr>
        <w:t>不同投标人的投标文件相互混装。</w:t>
      </w:r>
    </w:p>
    <w:p w:rsidR="00BE390F" w:rsidRDefault="004425EA">
      <w:pPr>
        <w:pStyle w:val="a3"/>
        <w:numPr>
          <w:ilvl w:val="0"/>
          <w:numId w:val="7"/>
        </w:numPr>
        <w:spacing w:line="400" w:lineRule="exact"/>
        <w:ind w:left="0" w:firstLine="0"/>
        <w:jc w:val="left"/>
        <w:rPr>
          <w:rFonts w:ascii="宋体" w:hAnsi="宋体"/>
          <w:sz w:val="24"/>
          <w:szCs w:val="24"/>
        </w:rPr>
      </w:pPr>
      <w:r>
        <w:rPr>
          <w:rFonts w:ascii="宋体" w:hAnsi="宋体" w:hint="eastAsia"/>
          <w:sz w:val="24"/>
          <w:szCs w:val="24"/>
        </w:rPr>
        <w:t>不同投标人的投标保证金从同一单位或者个人的账户转出。</w:t>
      </w:r>
    </w:p>
    <w:p w:rsidR="00BE390F" w:rsidRDefault="004425EA">
      <w:pPr>
        <w:pStyle w:val="a3"/>
        <w:numPr>
          <w:ilvl w:val="0"/>
          <w:numId w:val="7"/>
        </w:numPr>
        <w:spacing w:line="400" w:lineRule="exact"/>
        <w:ind w:left="0" w:firstLine="0"/>
        <w:jc w:val="left"/>
        <w:rPr>
          <w:rFonts w:ascii="宋体" w:hAnsi="宋体"/>
          <w:sz w:val="24"/>
          <w:szCs w:val="24"/>
        </w:rPr>
      </w:pPr>
      <w:r>
        <w:rPr>
          <w:rFonts w:ascii="宋体" w:hAnsi="宋体" w:hint="eastAsia"/>
          <w:sz w:val="24"/>
          <w:szCs w:val="24"/>
        </w:rPr>
        <w:t>招标人在开标前开启投标文件并将有关信息泄露给其他投标人。</w:t>
      </w:r>
    </w:p>
    <w:p w:rsidR="00BE390F" w:rsidRDefault="004425EA">
      <w:pPr>
        <w:pStyle w:val="a3"/>
        <w:numPr>
          <w:ilvl w:val="0"/>
          <w:numId w:val="7"/>
        </w:numPr>
        <w:spacing w:line="400" w:lineRule="exact"/>
        <w:ind w:left="0" w:firstLine="0"/>
        <w:jc w:val="left"/>
        <w:rPr>
          <w:rFonts w:ascii="宋体" w:hAnsi="宋体"/>
          <w:sz w:val="24"/>
          <w:szCs w:val="24"/>
        </w:rPr>
      </w:pPr>
      <w:r>
        <w:rPr>
          <w:rFonts w:ascii="宋体" w:hAnsi="宋体" w:hint="eastAsia"/>
          <w:sz w:val="24"/>
          <w:szCs w:val="24"/>
        </w:rPr>
        <w:t>招标人直接或者间接向投标人泄露标底、评标委员会成员等信息。</w:t>
      </w:r>
    </w:p>
    <w:p w:rsidR="00BE390F" w:rsidRDefault="004425EA">
      <w:pPr>
        <w:pStyle w:val="a3"/>
        <w:numPr>
          <w:ilvl w:val="0"/>
          <w:numId w:val="7"/>
        </w:numPr>
        <w:spacing w:line="400" w:lineRule="exact"/>
        <w:ind w:left="0" w:firstLine="0"/>
        <w:jc w:val="left"/>
        <w:rPr>
          <w:rFonts w:ascii="宋体" w:hAnsi="宋体"/>
          <w:sz w:val="24"/>
          <w:szCs w:val="24"/>
        </w:rPr>
      </w:pPr>
      <w:r>
        <w:rPr>
          <w:rFonts w:ascii="宋体" w:hAnsi="宋体" w:hint="eastAsia"/>
          <w:sz w:val="24"/>
          <w:szCs w:val="24"/>
        </w:rPr>
        <w:t>招标人授意投标人撤换、修改投标文件。</w:t>
      </w:r>
    </w:p>
    <w:p w:rsidR="00BE390F" w:rsidRDefault="004425EA">
      <w:pPr>
        <w:pStyle w:val="a3"/>
        <w:numPr>
          <w:ilvl w:val="0"/>
          <w:numId w:val="7"/>
        </w:numPr>
        <w:spacing w:line="400" w:lineRule="exact"/>
        <w:ind w:left="0" w:firstLine="0"/>
        <w:jc w:val="left"/>
        <w:rPr>
          <w:rFonts w:ascii="宋体" w:hAnsi="宋体"/>
          <w:sz w:val="24"/>
          <w:szCs w:val="24"/>
        </w:rPr>
      </w:pPr>
      <w:r>
        <w:rPr>
          <w:rFonts w:ascii="宋体" w:hAnsi="宋体" w:hint="eastAsia"/>
          <w:sz w:val="24"/>
          <w:szCs w:val="24"/>
        </w:rPr>
        <w:t>招标人明示或者暗示投标人为特定投标人中标提供方便。</w:t>
      </w:r>
    </w:p>
    <w:p w:rsidR="00BE390F" w:rsidRDefault="004425EA">
      <w:pPr>
        <w:pStyle w:val="a3"/>
        <w:numPr>
          <w:ilvl w:val="0"/>
          <w:numId w:val="7"/>
        </w:numPr>
        <w:spacing w:line="400" w:lineRule="exact"/>
        <w:ind w:left="0" w:firstLine="0"/>
        <w:jc w:val="left"/>
        <w:rPr>
          <w:rFonts w:ascii="宋体" w:hAnsi="宋体"/>
          <w:sz w:val="24"/>
          <w:szCs w:val="24"/>
        </w:rPr>
      </w:pPr>
      <w:r>
        <w:rPr>
          <w:rFonts w:ascii="宋体" w:hAnsi="宋体" w:hint="eastAsia"/>
          <w:sz w:val="24"/>
          <w:szCs w:val="24"/>
        </w:rPr>
        <w:t>招标人与投标人为谋求特定投标人中标而采取的其他串通行为。</w:t>
      </w:r>
    </w:p>
    <w:p w:rsidR="00BE390F" w:rsidRDefault="004425EA">
      <w:pPr>
        <w:pStyle w:val="a3"/>
        <w:numPr>
          <w:ilvl w:val="0"/>
          <w:numId w:val="4"/>
        </w:numPr>
        <w:spacing w:line="400" w:lineRule="exact"/>
        <w:rPr>
          <w:rFonts w:ascii="宋体" w:hAnsi="宋体"/>
          <w:sz w:val="24"/>
          <w:szCs w:val="24"/>
        </w:rPr>
      </w:pPr>
      <w:r>
        <w:rPr>
          <w:rFonts w:ascii="宋体" w:hAnsi="宋体" w:hint="eastAsia"/>
          <w:sz w:val="24"/>
          <w:szCs w:val="24"/>
        </w:rPr>
        <w:t>中标人有无效投标情形之一的，其中标结果无效。</w:t>
      </w:r>
    </w:p>
    <w:p w:rsidR="00BE390F" w:rsidRDefault="004425EA">
      <w:pPr>
        <w:pStyle w:val="a3"/>
        <w:numPr>
          <w:ilvl w:val="0"/>
          <w:numId w:val="3"/>
        </w:numPr>
        <w:spacing w:line="400" w:lineRule="exact"/>
        <w:rPr>
          <w:rFonts w:ascii="宋体" w:hAnsi="宋体"/>
          <w:b/>
          <w:sz w:val="24"/>
          <w:szCs w:val="24"/>
        </w:rPr>
      </w:pPr>
      <w:r>
        <w:rPr>
          <w:rFonts w:ascii="宋体" w:hAnsi="宋体" w:hint="eastAsia"/>
          <w:b/>
          <w:sz w:val="24"/>
          <w:szCs w:val="24"/>
        </w:rPr>
        <w:t>第二阶段为详细性评审。即：技术、商务、价格的详细比较及评价。</w:t>
      </w:r>
    </w:p>
    <w:p w:rsidR="00BE390F" w:rsidRDefault="004425EA">
      <w:pPr>
        <w:pStyle w:val="a3"/>
        <w:numPr>
          <w:ilvl w:val="0"/>
          <w:numId w:val="8"/>
        </w:numPr>
        <w:spacing w:line="400" w:lineRule="exact"/>
        <w:rPr>
          <w:rFonts w:ascii="宋体" w:hAnsi="宋体"/>
          <w:b/>
          <w:sz w:val="24"/>
          <w:szCs w:val="24"/>
        </w:rPr>
      </w:pPr>
      <w:r>
        <w:rPr>
          <w:rFonts w:ascii="宋体" w:hAnsi="宋体" w:hint="eastAsia"/>
          <w:sz w:val="24"/>
          <w:szCs w:val="24"/>
        </w:rPr>
        <w:t>评标委员会专家对进入本阶段有效投标人的技术、商务、价格等进行综合评估。不构成实质性偏离的微小不正规、不一致或不规则之处，将可能相应影响投标人的评估分值。</w:t>
      </w:r>
    </w:p>
    <w:p w:rsidR="00BE390F" w:rsidRDefault="004425EA">
      <w:pPr>
        <w:pStyle w:val="a3"/>
        <w:numPr>
          <w:ilvl w:val="0"/>
          <w:numId w:val="8"/>
        </w:numPr>
        <w:spacing w:line="400" w:lineRule="exact"/>
        <w:rPr>
          <w:rFonts w:ascii="宋体" w:hAnsi="宋体"/>
          <w:sz w:val="24"/>
          <w:szCs w:val="24"/>
        </w:rPr>
      </w:pPr>
      <w:r>
        <w:rPr>
          <w:rFonts w:ascii="宋体" w:hAnsi="宋体" w:hint="eastAsia"/>
          <w:sz w:val="24"/>
          <w:szCs w:val="24"/>
        </w:rPr>
        <w:t>本次</w:t>
      </w:r>
      <w:proofErr w:type="gramStart"/>
      <w:r>
        <w:rPr>
          <w:rFonts w:ascii="宋体" w:hAnsi="宋体" w:hint="eastAsia"/>
          <w:sz w:val="24"/>
          <w:szCs w:val="24"/>
        </w:rPr>
        <w:t>评估分</w:t>
      </w:r>
      <w:proofErr w:type="gramEnd"/>
      <w:r>
        <w:rPr>
          <w:rFonts w:ascii="宋体" w:hAnsi="宋体" w:hint="eastAsia"/>
          <w:sz w:val="24"/>
          <w:szCs w:val="24"/>
        </w:rPr>
        <w:t>总值最高为100分，技术、商务、价格各项权重分配见</w:t>
      </w:r>
      <w:r>
        <w:rPr>
          <w:rFonts w:ascii="宋体" w:hAnsi="宋体" w:hint="eastAsia"/>
          <w:b/>
          <w:sz w:val="24"/>
          <w:szCs w:val="24"/>
        </w:rPr>
        <w:t>《权重分配表》（附表二）</w:t>
      </w:r>
      <w:r>
        <w:rPr>
          <w:rFonts w:ascii="宋体" w:hAnsi="宋体" w:hint="eastAsia"/>
          <w:sz w:val="24"/>
          <w:szCs w:val="24"/>
        </w:rPr>
        <w:t>。</w:t>
      </w:r>
    </w:p>
    <w:p w:rsidR="00BE390F" w:rsidRDefault="004425EA">
      <w:pPr>
        <w:pStyle w:val="a3"/>
        <w:numPr>
          <w:ilvl w:val="0"/>
          <w:numId w:val="8"/>
        </w:numPr>
        <w:spacing w:line="400" w:lineRule="exact"/>
        <w:rPr>
          <w:rFonts w:ascii="宋体" w:hAnsi="宋体"/>
          <w:sz w:val="24"/>
          <w:szCs w:val="24"/>
        </w:rPr>
      </w:pPr>
      <w:r>
        <w:rPr>
          <w:rFonts w:ascii="宋体" w:hAnsi="宋体" w:hint="eastAsia"/>
          <w:sz w:val="24"/>
          <w:szCs w:val="24"/>
        </w:rPr>
        <w:t>投标文件《技术响应表》《商务响应表》中的响应内容与投标文件其他地方的表述内容不相符或矛盾的，评标委员会发现后可要求投标人</w:t>
      </w:r>
      <w:proofErr w:type="gramStart"/>
      <w:r>
        <w:rPr>
          <w:rFonts w:ascii="宋体" w:hAnsi="宋体" w:hint="eastAsia"/>
          <w:sz w:val="24"/>
          <w:szCs w:val="24"/>
        </w:rPr>
        <w:t>作出</w:t>
      </w:r>
      <w:proofErr w:type="gramEnd"/>
      <w:r>
        <w:rPr>
          <w:rFonts w:ascii="宋体" w:hAnsi="宋体" w:hint="eastAsia"/>
          <w:sz w:val="24"/>
          <w:szCs w:val="24"/>
        </w:rPr>
        <w:lastRenderedPageBreak/>
        <w:t>澄清；对于评标委员会未发现的，以《技术响应表》《商务响应表》的表述内容为准。若该投标人最终中标，中标人必须按《技术响应表》《商务响应表》的响应内容履行合同；否则，按虚假投标或弄虚作假论处。</w:t>
      </w:r>
    </w:p>
    <w:p w:rsidR="00BE390F" w:rsidRDefault="004425EA">
      <w:pPr>
        <w:pStyle w:val="a3"/>
        <w:numPr>
          <w:ilvl w:val="0"/>
          <w:numId w:val="8"/>
        </w:numPr>
        <w:spacing w:line="400" w:lineRule="exact"/>
        <w:rPr>
          <w:rFonts w:ascii="宋体" w:hAnsi="宋体"/>
          <w:sz w:val="24"/>
          <w:szCs w:val="24"/>
        </w:rPr>
      </w:pPr>
      <w:r>
        <w:rPr>
          <w:rFonts w:ascii="宋体" w:hAnsi="宋体" w:hint="eastAsia"/>
          <w:sz w:val="24"/>
          <w:szCs w:val="24"/>
        </w:rPr>
        <w:t>对投标文件中含义不明确、同类问题表述不一致或有明显文字或计算错误的内容或出现明显不符合常理的情形，经评标委员会专家签字后，评标委员会主任可以书面形式要求投标人</w:t>
      </w:r>
      <w:proofErr w:type="gramStart"/>
      <w:r>
        <w:rPr>
          <w:rFonts w:ascii="宋体" w:hAnsi="宋体" w:hint="eastAsia"/>
          <w:sz w:val="24"/>
          <w:szCs w:val="24"/>
        </w:rPr>
        <w:t>作出</w:t>
      </w:r>
      <w:proofErr w:type="gramEnd"/>
      <w:r>
        <w:rPr>
          <w:rFonts w:ascii="宋体" w:hAnsi="宋体" w:hint="eastAsia"/>
          <w:sz w:val="24"/>
          <w:szCs w:val="24"/>
        </w:rPr>
        <w:t>必要的澄清、说明或者纠正。投标人的澄清、说明或者补正应当采用书面形式，由其授权的代表签字，并不得超出投标文件的范围或者改变投标文件的实质性内容。</w:t>
      </w:r>
    </w:p>
    <w:p w:rsidR="00BE390F" w:rsidRDefault="004425EA">
      <w:pPr>
        <w:pStyle w:val="a3"/>
        <w:numPr>
          <w:ilvl w:val="0"/>
          <w:numId w:val="8"/>
        </w:numPr>
        <w:spacing w:line="400" w:lineRule="exact"/>
        <w:rPr>
          <w:rFonts w:ascii="宋体" w:hAnsi="宋体"/>
          <w:sz w:val="24"/>
          <w:szCs w:val="24"/>
        </w:rPr>
      </w:pPr>
      <w:r>
        <w:rPr>
          <w:rFonts w:ascii="宋体" w:hAnsi="宋体" w:hint="eastAsia"/>
          <w:sz w:val="24"/>
          <w:szCs w:val="24"/>
        </w:rPr>
        <w:t>技术评审：综合比较、评议投标标的与招商文件规定的技术指标、参数标准等响应程度、偏离范围。</w:t>
      </w:r>
    </w:p>
    <w:p w:rsidR="00BE390F" w:rsidRDefault="004425EA">
      <w:pPr>
        <w:pStyle w:val="a3"/>
        <w:numPr>
          <w:ilvl w:val="0"/>
          <w:numId w:val="8"/>
        </w:numPr>
        <w:spacing w:line="400" w:lineRule="exact"/>
        <w:rPr>
          <w:rFonts w:ascii="宋体" w:hAnsi="宋体"/>
          <w:sz w:val="24"/>
          <w:szCs w:val="24"/>
        </w:rPr>
      </w:pPr>
      <w:r>
        <w:rPr>
          <w:rFonts w:ascii="宋体" w:hAnsi="宋体" w:hint="eastAsia"/>
          <w:sz w:val="24"/>
          <w:szCs w:val="24"/>
        </w:rPr>
        <w:t>商务评审：综合比较、评议投标标的与招商文件规定的商务等响应程度、偏离范围。</w:t>
      </w:r>
    </w:p>
    <w:p w:rsidR="00BE390F" w:rsidRPr="00BD08F9" w:rsidRDefault="004425EA">
      <w:pPr>
        <w:pStyle w:val="a3"/>
        <w:numPr>
          <w:ilvl w:val="0"/>
          <w:numId w:val="8"/>
        </w:numPr>
        <w:spacing w:line="400" w:lineRule="exact"/>
        <w:rPr>
          <w:rFonts w:ascii="宋体" w:hAnsi="宋体"/>
          <w:sz w:val="24"/>
          <w:szCs w:val="24"/>
        </w:rPr>
      </w:pPr>
      <w:r>
        <w:rPr>
          <w:rFonts w:ascii="宋体" w:hAnsi="宋体" w:hint="eastAsia"/>
          <w:sz w:val="24"/>
          <w:szCs w:val="24"/>
        </w:rPr>
        <w:t>价格评审：按照招标文件规定进行价格</w:t>
      </w:r>
      <w:r w:rsidRPr="00BD08F9">
        <w:rPr>
          <w:rFonts w:ascii="宋体" w:hAnsi="宋体" w:hint="eastAsia"/>
          <w:sz w:val="24"/>
          <w:szCs w:val="24"/>
        </w:rPr>
        <w:t>修正、比较。</w:t>
      </w:r>
    </w:p>
    <w:p w:rsidR="00BE390F" w:rsidRDefault="004425EA">
      <w:pPr>
        <w:pStyle w:val="a3"/>
        <w:numPr>
          <w:ilvl w:val="0"/>
          <w:numId w:val="9"/>
        </w:numPr>
        <w:spacing w:line="400" w:lineRule="exact"/>
        <w:rPr>
          <w:rFonts w:ascii="宋体" w:hAnsi="宋体"/>
          <w:sz w:val="24"/>
          <w:szCs w:val="24"/>
        </w:rPr>
      </w:pPr>
      <w:r>
        <w:rPr>
          <w:rFonts w:ascii="宋体" w:hAnsi="宋体" w:hint="eastAsia"/>
          <w:sz w:val="24"/>
          <w:szCs w:val="24"/>
        </w:rPr>
        <w:t>投标文件中开标一览表(报价表)内容与投标文件中明细表内容不一致的，以开标会上签字确认的开标一览表(报价表)为准。</w:t>
      </w:r>
    </w:p>
    <w:p w:rsidR="00BE390F" w:rsidRDefault="004425EA">
      <w:pPr>
        <w:pStyle w:val="a3"/>
        <w:numPr>
          <w:ilvl w:val="0"/>
          <w:numId w:val="9"/>
        </w:numPr>
        <w:spacing w:line="400" w:lineRule="exact"/>
        <w:rPr>
          <w:rFonts w:ascii="宋体" w:hAnsi="宋体"/>
          <w:sz w:val="24"/>
          <w:szCs w:val="24"/>
        </w:rPr>
      </w:pPr>
      <w:r>
        <w:rPr>
          <w:rFonts w:ascii="宋体" w:hAnsi="宋体" w:hint="eastAsia"/>
          <w:sz w:val="24"/>
          <w:szCs w:val="24"/>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BE390F" w:rsidRDefault="004425EA">
      <w:pPr>
        <w:pStyle w:val="a3"/>
        <w:numPr>
          <w:ilvl w:val="0"/>
          <w:numId w:val="9"/>
        </w:numPr>
        <w:spacing w:line="400" w:lineRule="exact"/>
        <w:rPr>
          <w:rFonts w:ascii="宋体" w:hAnsi="宋体"/>
          <w:sz w:val="24"/>
          <w:szCs w:val="24"/>
        </w:rPr>
      </w:pPr>
      <w:r>
        <w:rPr>
          <w:rFonts w:ascii="宋体" w:hAnsi="宋体" w:hint="eastAsia"/>
          <w:sz w:val="24"/>
          <w:szCs w:val="24"/>
        </w:rPr>
        <w:t>如果评标委员会发现投标人的报价明显低于其他投标报价，使得其投标报价可能低于其个别成本的，将要求该投标人作书面说明并提供相关证明材料。投标人不能合理说明或不能提供相关证明材料的，评标委员会将认定该投标人以低于成本的投标报价竞标，其投标作无效投标处理。</w:t>
      </w:r>
    </w:p>
    <w:p w:rsidR="00BE390F" w:rsidRDefault="004425EA">
      <w:pPr>
        <w:pStyle w:val="a3"/>
        <w:numPr>
          <w:ilvl w:val="0"/>
          <w:numId w:val="3"/>
        </w:numPr>
        <w:spacing w:line="400" w:lineRule="exact"/>
        <w:rPr>
          <w:rFonts w:ascii="宋体" w:hAnsi="宋体"/>
          <w:b/>
          <w:sz w:val="24"/>
          <w:szCs w:val="24"/>
        </w:rPr>
      </w:pPr>
      <w:r>
        <w:rPr>
          <w:rFonts w:ascii="宋体" w:hAnsi="宋体" w:hint="eastAsia"/>
          <w:b/>
          <w:sz w:val="24"/>
          <w:szCs w:val="24"/>
        </w:rPr>
        <w:t>第三阶段为推荐中标候选人。</w:t>
      </w:r>
    </w:p>
    <w:p w:rsidR="00BE390F" w:rsidRDefault="004425EA">
      <w:pPr>
        <w:pStyle w:val="a3"/>
        <w:numPr>
          <w:ilvl w:val="0"/>
          <w:numId w:val="10"/>
        </w:numPr>
        <w:spacing w:line="400" w:lineRule="exact"/>
        <w:rPr>
          <w:rFonts w:ascii="宋体" w:hAnsi="宋体"/>
          <w:b/>
          <w:sz w:val="24"/>
          <w:szCs w:val="24"/>
        </w:rPr>
      </w:pPr>
      <w:r>
        <w:rPr>
          <w:rFonts w:ascii="宋体" w:hAnsi="宋体" w:hint="eastAsia"/>
          <w:b/>
          <w:sz w:val="24"/>
          <w:szCs w:val="24"/>
        </w:rPr>
        <w:t>计算综合得分：</w:t>
      </w:r>
      <w:r>
        <w:rPr>
          <w:rFonts w:ascii="宋体" w:hAnsi="宋体" w:hint="eastAsia"/>
          <w:sz w:val="24"/>
          <w:szCs w:val="24"/>
        </w:rPr>
        <w:t>工作人员汇总将各评委的评分，计算算术平均值即为该投标人的技术得分、商务得分。然后，根据价格评标原则评出价格得分。将技术得分、商务得分和价格得分相加得出评标总得分（评标总得分分值按四舍五入原则精确到小数点后两位）。</w:t>
      </w:r>
    </w:p>
    <w:p w:rsidR="00BE390F" w:rsidRDefault="004425EA">
      <w:pPr>
        <w:pStyle w:val="a3"/>
        <w:numPr>
          <w:ilvl w:val="0"/>
          <w:numId w:val="10"/>
        </w:numPr>
        <w:spacing w:line="400" w:lineRule="exact"/>
        <w:rPr>
          <w:rFonts w:ascii="宋体" w:hAnsi="宋体"/>
          <w:sz w:val="24"/>
          <w:szCs w:val="24"/>
        </w:rPr>
      </w:pPr>
      <w:r>
        <w:rPr>
          <w:rFonts w:ascii="宋体" w:hAnsi="宋体" w:hint="eastAsia"/>
          <w:b/>
          <w:sz w:val="24"/>
          <w:szCs w:val="24"/>
        </w:rPr>
        <w:t>排序：</w:t>
      </w:r>
      <w:r>
        <w:rPr>
          <w:rFonts w:ascii="宋体" w:hAnsi="宋体" w:hint="eastAsia"/>
          <w:sz w:val="24"/>
          <w:szCs w:val="24"/>
        </w:rPr>
        <w:t>将各有效投标人按其评标总得分由高到低顺序排列。评标总得分相同的，按投标报价得分由高到低顺序排列；总得分且投标报价得分相同的，按技术得分由高到低顺序排列；总得分、投标报价得分、技术得分相同的，按商务得分由高到低顺序排列；以上得分均相同的，由评标委员会投票表决。</w:t>
      </w:r>
    </w:p>
    <w:p w:rsidR="00BE390F" w:rsidRDefault="004425EA">
      <w:pPr>
        <w:pStyle w:val="a3"/>
        <w:numPr>
          <w:ilvl w:val="0"/>
          <w:numId w:val="10"/>
        </w:numPr>
        <w:spacing w:line="400" w:lineRule="exact"/>
        <w:rPr>
          <w:rFonts w:ascii="宋体" w:hAnsi="宋体"/>
          <w:sz w:val="24"/>
          <w:szCs w:val="24"/>
        </w:rPr>
      </w:pPr>
      <w:r>
        <w:rPr>
          <w:rFonts w:ascii="宋体" w:hAnsi="宋体" w:hint="eastAsia"/>
          <w:b/>
          <w:sz w:val="24"/>
          <w:szCs w:val="24"/>
        </w:rPr>
        <w:lastRenderedPageBreak/>
        <w:t>推荐：</w:t>
      </w:r>
      <w:r>
        <w:rPr>
          <w:rFonts w:ascii="宋体" w:hAnsi="宋体" w:hint="eastAsia"/>
          <w:sz w:val="24"/>
          <w:szCs w:val="24"/>
        </w:rPr>
        <w:t>评标委员会依据排序情况推荐中标候选人。排名第一的投标人为第一中标候选人，排名第二的投标人为第二中标候选人。法律法规有明确规定的，以法律法规规定为准。</w:t>
      </w:r>
    </w:p>
    <w:p w:rsidR="00BE390F" w:rsidRDefault="004425EA">
      <w:pPr>
        <w:pStyle w:val="a3"/>
        <w:numPr>
          <w:ilvl w:val="0"/>
          <w:numId w:val="10"/>
        </w:numPr>
        <w:spacing w:line="400" w:lineRule="exact"/>
        <w:rPr>
          <w:rFonts w:ascii="宋体" w:hAnsi="宋体"/>
          <w:sz w:val="24"/>
          <w:szCs w:val="24"/>
        </w:rPr>
      </w:pPr>
      <w:r>
        <w:rPr>
          <w:rFonts w:ascii="宋体" w:hAnsi="宋体" w:hint="eastAsia"/>
          <w:b/>
          <w:sz w:val="24"/>
          <w:szCs w:val="24"/>
        </w:rPr>
        <w:t>提交评标报告：</w:t>
      </w:r>
      <w:r>
        <w:rPr>
          <w:rFonts w:ascii="宋体" w:hAnsi="宋体" w:hint="eastAsia"/>
          <w:sz w:val="24"/>
          <w:szCs w:val="24"/>
        </w:rPr>
        <w:t>工作人员根据评标委员会的评审情况，汇总评标报告，由评标委员会审核确认。</w:t>
      </w:r>
    </w:p>
    <w:p w:rsidR="00BE390F" w:rsidRDefault="004425EA">
      <w:pPr>
        <w:pStyle w:val="2"/>
        <w:numPr>
          <w:ilvl w:val="0"/>
          <w:numId w:val="1"/>
        </w:numPr>
        <w:spacing w:before="0" w:after="0" w:line="0" w:lineRule="atLeast"/>
        <w:rPr>
          <w:rFonts w:ascii="宋体" w:hAnsi="宋体"/>
          <w:sz w:val="24"/>
          <w:szCs w:val="24"/>
        </w:rPr>
      </w:pPr>
      <w:bookmarkStart w:id="9" w:name="_Toc93389629"/>
      <w:bookmarkStart w:id="10" w:name="_Toc9347040"/>
      <w:bookmarkStart w:id="11" w:name="_Toc7017643"/>
      <w:r>
        <w:rPr>
          <w:rFonts w:ascii="宋体" w:hAnsi="宋体" w:hint="eastAsia"/>
          <w:sz w:val="24"/>
          <w:szCs w:val="24"/>
        </w:rPr>
        <w:t>评标标准</w:t>
      </w:r>
      <w:bookmarkEnd w:id="9"/>
      <w:bookmarkEnd w:id="10"/>
      <w:bookmarkEnd w:id="11"/>
    </w:p>
    <w:p w:rsidR="00BE390F" w:rsidRDefault="004425EA">
      <w:pPr>
        <w:pStyle w:val="a3"/>
        <w:numPr>
          <w:ilvl w:val="0"/>
          <w:numId w:val="11"/>
        </w:numPr>
        <w:spacing w:line="400" w:lineRule="exact"/>
        <w:rPr>
          <w:rFonts w:ascii="宋体" w:hAnsi="宋体"/>
          <w:sz w:val="24"/>
          <w:szCs w:val="24"/>
        </w:rPr>
      </w:pPr>
      <w:r>
        <w:rPr>
          <w:rFonts w:ascii="宋体" w:hAnsi="宋体" w:hint="eastAsia"/>
          <w:sz w:val="24"/>
          <w:szCs w:val="24"/>
        </w:rPr>
        <w:t>价格评分标准：详见</w:t>
      </w:r>
      <w:r>
        <w:rPr>
          <w:rFonts w:ascii="宋体" w:hAnsi="宋体" w:hint="eastAsia"/>
          <w:b/>
          <w:sz w:val="24"/>
          <w:szCs w:val="24"/>
        </w:rPr>
        <w:t>《价格评分表》（附表三）</w:t>
      </w:r>
      <w:r>
        <w:rPr>
          <w:rFonts w:ascii="宋体" w:hAnsi="宋体" w:hint="eastAsia"/>
          <w:sz w:val="24"/>
          <w:szCs w:val="24"/>
        </w:rPr>
        <w:t>。</w:t>
      </w:r>
    </w:p>
    <w:p w:rsidR="00BE390F" w:rsidRDefault="004425EA">
      <w:pPr>
        <w:pStyle w:val="a3"/>
        <w:numPr>
          <w:ilvl w:val="0"/>
          <w:numId w:val="11"/>
        </w:numPr>
        <w:spacing w:line="400" w:lineRule="exact"/>
        <w:rPr>
          <w:rFonts w:ascii="宋体" w:hAnsi="宋体"/>
          <w:sz w:val="24"/>
          <w:szCs w:val="24"/>
        </w:rPr>
      </w:pPr>
      <w:r>
        <w:rPr>
          <w:rFonts w:ascii="宋体" w:hAnsi="宋体" w:hint="eastAsia"/>
          <w:sz w:val="24"/>
          <w:szCs w:val="24"/>
        </w:rPr>
        <w:t>商务评分标准：详见</w:t>
      </w:r>
      <w:r>
        <w:rPr>
          <w:rFonts w:ascii="宋体" w:hAnsi="宋体" w:hint="eastAsia"/>
          <w:b/>
          <w:sz w:val="24"/>
          <w:szCs w:val="24"/>
        </w:rPr>
        <w:t>《商务评分表》（附表四）</w:t>
      </w:r>
      <w:r>
        <w:rPr>
          <w:rFonts w:ascii="宋体" w:hAnsi="宋体" w:hint="eastAsia"/>
          <w:sz w:val="24"/>
          <w:szCs w:val="24"/>
        </w:rPr>
        <w:t>。</w:t>
      </w:r>
    </w:p>
    <w:p w:rsidR="00BE390F" w:rsidRDefault="004425EA">
      <w:pPr>
        <w:pStyle w:val="a3"/>
        <w:numPr>
          <w:ilvl w:val="0"/>
          <w:numId w:val="11"/>
        </w:numPr>
        <w:spacing w:line="400" w:lineRule="exact"/>
        <w:rPr>
          <w:rFonts w:ascii="宋体" w:hAnsi="宋体"/>
          <w:sz w:val="24"/>
          <w:szCs w:val="24"/>
        </w:rPr>
      </w:pPr>
      <w:r>
        <w:rPr>
          <w:rFonts w:ascii="宋体" w:hAnsi="宋体" w:hint="eastAsia"/>
          <w:sz w:val="24"/>
        </w:rPr>
        <w:t>技术评分标准：详见</w:t>
      </w:r>
      <w:r>
        <w:rPr>
          <w:rFonts w:ascii="宋体" w:hAnsi="宋体" w:hint="eastAsia"/>
          <w:b/>
          <w:sz w:val="24"/>
        </w:rPr>
        <w:t>《技术评分表》（附表五）</w:t>
      </w:r>
      <w:r>
        <w:rPr>
          <w:rFonts w:ascii="宋体" w:hAnsi="宋体" w:hint="eastAsia"/>
          <w:sz w:val="24"/>
        </w:rPr>
        <w:t>。</w:t>
      </w:r>
    </w:p>
    <w:p w:rsidR="00BE390F" w:rsidRDefault="00BE390F">
      <w:pPr>
        <w:snapToGrid w:val="0"/>
        <w:rPr>
          <w:rFonts w:ascii="宋体" w:hAnsi="宋体"/>
          <w:sz w:val="24"/>
        </w:rPr>
      </w:pPr>
    </w:p>
    <w:p w:rsidR="00BE390F" w:rsidRDefault="004425EA">
      <w:pPr>
        <w:snapToGrid w:val="0"/>
        <w:rPr>
          <w:rFonts w:ascii="宋体" w:hAnsi="宋体"/>
          <w:b/>
          <w:sz w:val="28"/>
          <w:szCs w:val="28"/>
        </w:rPr>
      </w:pPr>
      <w:r>
        <w:rPr>
          <w:rFonts w:ascii="宋体" w:hAnsi="宋体"/>
          <w:sz w:val="24"/>
        </w:rPr>
        <w:br w:type="page"/>
      </w:r>
      <w:r>
        <w:rPr>
          <w:rFonts w:ascii="宋体" w:hAnsi="宋体" w:hint="eastAsia"/>
          <w:b/>
          <w:sz w:val="28"/>
          <w:szCs w:val="28"/>
        </w:rPr>
        <w:lastRenderedPageBreak/>
        <w:t>附表一</w:t>
      </w:r>
    </w:p>
    <w:p w:rsidR="00BE390F" w:rsidRDefault="004425EA">
      <w:pPr>
        <w:snapToGrid w:val="0"/>
        <w:jc w:val="center"/>
        <w:rPr>
          <w:rFonts w:ascii="宋体" w:hAnsi="宋体"/>
          <w:b/>
          <w:sz w:val="28"/>
          <w:szCs w:val="28"/>
        </w:rPr>
      </w:pPr>
      <w:r>
        <w:rPr>
          <w:rFonts w:ascii="宋体" w:hAnsi="宋体" w:hint="eastAsia"/>
          <w:b/>
          <w:sz w:val="28"/>
          <w:szCs w:val="28"/>
        </w:rPr>
        <w:t>资格性</w:t>
      </w:r>
      <w:r w:rsidRPr="00BD08F9">
        <w:rPr>
          <w:rFonts w:ascii="宋体" w:hAnsi="宋体" w:hint="eastAsia"/>
          <w:b/>
          <w:sz w:val="28"/>
          <w:szCs w:val="28"/>
        </w:rPr>
        <w:t>和</w:t>
      </w:r>
      <w:r>
        <w:rPr>
          <w:rFonts w:ascii="宋体" w:hAnsi="宋体" w:hint="eastAsia"/>
          <w:b/>
          <w:sz w:val="28"/>
          <w:szCs w:val="28"/>
        </w:rPr>
        <w:t>符合性审查表</w:t>
      </w:r>
    </w:p>
    <w:p w:rsidR="00BE390F" w:rsidRDefault="00BE390F">
      <w:pPr>
        <w:snapToGrid w:val="0"/>
        <w:jc w:val="center"/>
        <w:rPr>
          <w:rFonts w:ascii="宋体" w:hAnsi="宋体"/>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6557"/>
        <w:gridCol w:w="1465"/>
      </w:tblGrid>
      <w:tr w:rsidR="00BE390F">
        <w:trPr>
          <w:trHeight w:val="297"/>
          <w:jc w:val="center"/>
        </w:trPr>
        <w:tc>
          <w:tcPr>
            <w:tcW w:w="585" w:type="dxa"/>
            <w:shd w:val="clear" w:color="auto" w:fill="C0C0C0"/>
            <w:noWrap/>
            <w:vAlign w:val="center"/>
          </w:tcPr>
          <w:p w:rsidR="00BE390F" w:rsidRDefault="004425EA">
            <w:pPr>
              <w:jc w:val="center"/>
              <w:rPr>
                <w:rFonts w:ascii="宋体" w:hAnsi="宋体"/>
                <w:b/>
                <w:sz w:val="24"/>
              </w:rPr>
            </w:pPr>
            <w:r>
              <w:rPr>
                <w:rFonts w:ascii="宋体" w:hAnsi="宋体" w:hint="eastAsia"/>
                <w:b/>
                <w:sz w:val="24"/>
              </w:rPr>
              <w:t>序号</w:t>
            </w:r>
          </w:p>
        </w:tc>
        <w:tc>
          <w:tcPr>
            <w:tcW w:w="8022" w:type="dxa"/>
            <w:gridSpan w:val="2"/>
            <w:shd w:val="clear" w:color="auto" w:fill="C0C0C0"/>
            <w:noWrap/>
            <w:vAlign w:val="center"/>
          </w:tcPr>
          <w:p w:rsidR="00BE390F" w:rsidRDefault="004425EA">
            <w:pPr>
              <w:rPr>
                <w:rFonts w:ascii="宋体" w:hAnsi="宋体"/>
                <w:b/>
                <w:sz w:val="18"/>
                <w:szCs w:val="18"/>
              </w:rPr>
            </w:pPr>
            <w:r>
              <w:rPr>
                <w:rFonts w:ascii="宋体" w:hAnsi="宋体" w:hint="eastAsia"/>
                <w:b/>
                <w:sz w:val="24"/>
              </w:rPr>
              <w:t>审查内容及要求</w:t>
            </w:r>
          </w:p>
        </w:tc>
      </w:tr>
      <w:tr w:rsidR="00BE390F">
        <w:trPr>
          <w:trHeight w:val="507"/>
          <w:jc w:val="center"/>
        </w:trPr>
        <w:tc>
          <w:tcPr>
            <w:tcW w:w="8607" w:type="dxa"/>
            <w:gridSpan w:val="3"/>
            <w:noWrap/>
            <w:vAlign w:val="center"/>
          </w:tcPr>
          <w:p w:rsidR="00BE390F" w:rsidRDefault="004425EA">
            <w:pPr>
              <w:rPr>
                <w:rFonts w:ascii="宋体" w:hAnsi="宋体"/>
                <w:b/>
                <w:sz w:val="24"/>
              </w:rPr>
            </w:pPr>
            <w:r>
              <w:rPr>
                <w:rFonts w:ascii="宋体" w:hAnsi="宋体" w:hint="eastAsia"/>
                <w:b/>
                <w:sz w:val="24"/>
              </w:rPr>
              <w:t>（一）资格性审查</w:t>
            </w:r>
          </w:p>
        </w:tc>
      </w:tr>
      <w:tr w:rsidR="00BE390F">
        <w:trPr>
          <w:trHeight w:val="375"/>
          <w:jc w:val="center"/>
        </w:trPr>
        <w:tc>
          <w:tcPr>
            <w:tcW w:w="585" w:type="dxa"/>
            <w:noWrap/>
            <w:vAlign w:val="center"/>
          </w:tcPr>
          <w:p w:rsidR="00BE390F" w:rsidRDefault="004425EA">
            <w:pPr>
              <w:spacing w:line="0" w:lineRule="atLeast"/>
              <w:jc w:val="center"/>
              <w:rPr>
                <w:rFonts w:ascii="宋体" w:hAnsi="宋体"/>
                <w:b/>
                <w:sz w:val="24"/>
              </w:rPr>
            </w:pPr>
            <w:r>
              <w:rPr>
                <w:rFonts w:ascii="宋体" w:hAnsi="宋体" w:hint="eastAsia"/>
                <w:b/>
                <w:sz w:val="24"/>
              </w:rPr>
              <w:t>序号</w:t>
            </w:r>
          </w:p>
        </w:tc>
        <w:tc>
          <w:tcPr>
            <w:tcW w:w="6557" w:type="dxa"/>
            <w:noWrap/>
            <w:vAlign w:val="center"/>
          </w:tcPr>
          <w:p w:rsidR="00BE390F" w:rsidRDefault="004425EA">
            <w:pPr>
              <w:spacing w:line="0" w:lineRule="atLeast"/>
              <w:jc w:val="center"/>
              <w:rPr>
                <w:rFonts w:ascii="宋体" w:hAnsi="宋体"/>
                <w:b/>
                <w:sz w:val="24"/>
              </w:rPr>
            </w:pPr>
            <w:r>
              <w:rPr>
                <w:rFonts w:ascii="宋体" w:hAnsi="宋体" w:hint="eastAsia"/>
                <w:b/>
                <w:sz w:val="24"/>
              </w:rPr>
              <w:t>审查内容及标准</w:t>
            </w:r>
          </w:p>
        </w:tc>
        <w:tc>
          <w:tcPr>
            <w:tcW w:w="1465" w:type="dxa"/>
            <w:noWrap/>
            <w:vAlign w:val="center"/>
          </w:tcPr>
          <w:p w:rsidR="00BE390F" w:rsidRDefault="004425EA">
            <w:pPr>
              <w:spacing w:line="0" w:lineRule="atLeast"/>
              <w:jc w:val="center"/>
              <w:rPr>
                <w:rFonts w:ascii="宋体" w:hAnsi="宋体"/>
                <w:b/>
                <w:sz w:val="24"/>
              </w:rPr>
            </w:pPr>
            <w:r>
              <w:rPr>
                <w:rFonts w:ascii="宋体" w:hAnsi="宋体" w:hint="eastAsia"/>
                <w:b/>
                <w:sz w:val="24"/>
              </w:rPr>
              <w:t>审查结果</w:t>
            </w:r>
          </w:p>
        </w:tc>
      </w:tr>
      <w:tr w:rsidR="00BE390F">
        <w:trPr>
          <w:trHeight w:val="375"/>
          <w:jc w:val="center"/>
        </w:trPr>
        <w:tc>
          <w:tcPr>
            <w:tcW w:w="585" w:type="dxa"/>
            <w:noWrap/>
            <w:vAlign w:val="center"/>
          </w:tcPr>
          <w:p w:rsidR="00BE390F" w:rsidRDefault="004425EA">
            <w:pPr>
              <w:spacing w:line="0" w:lineRule="atLeast"/>
              <w:jc w:val="center"/>
              <w:rPr>
                <w:rFonts w:ascii="宋体" w:hAnsi="宋体"/>
                <w:b/>
                <w:sz w:val="24"/>
              </w:rPr>
            </w:pPr>
            <w:r>
              <w:rPr>
                <w:rFonts w:ascii="宋体" w:hAnsi="宋体" w:hint="eastAsia"/>
                <w:b/>
                <w:sz w:val="24"/>
              </w:rPr>
              <w:t>1</w:t>
            </w:r>
          </w:p>
        </w:tc>
        <w:tc>
          <w:tcPr>
            <w:tcW w:w="6557" w:type="dxa"/>
            <w:noWrap/>
            <w:vAlign w:val="center"/>
          </w:tcPr>
          <w:p w:rsidR="00BE390F" w:rsidRDefault="004425EA">
            <w:pPr>
              <w:adjustRightInd w:val="0"/>
              <w:snapToGrid w:val="0"/>
              <w:rPr>
                <w:rFonts w:ascii="宋体" w:hAnsi="宋体"/>
                <w:sz w:val="24"/>
              </w:rPr>
            </w:pPr>
            <w:r>
              <w:rPr>
                <w:rFonts w:ascii="宋体" w:hAnsi="宋体" w:hint="eastAsia"/>
                <w:sz w:val="24"/>
              </w:rPr>
              <w:t>投标人必须是在中华人民共和国境内注册的具有独立承担民事责任能力的法人或其他组织（投标时提交企业法人《营业执照》副本或事业单位法人证书或法人登记证书复印件，并加盖投标人公章）。</w:t>
            </w:r>
          </w:p>
        </w:tc>
        <w:tc>
          <w:tcPr>
            <w:tcW w:w="1465" w:type="dxa"/>
            <w:noWrap/>
            <w:vAlign w:val="center"/>
          </w:tcPr>
          <w:p w:rsidR="00BE390F" w:rsidRDefault="00BE390F">
            <w:pPr>
              <w:spacing w:line="0" w:lineRule="atLeast"/>
              <w:rPr>
                <w:rFonts w:ascii="宋体" w:hAnsi="宋体"/>
                <w:b/>
                <w:sz w:val="24"/>
              </w:rPr>
            </w:pPr>
          </w:p>
        </w:tc>
      </w:tr>
      <w:tr w:rsidR="00BE390F">
        <w:trPr>
          <w:trHeight w:val="375"/>
          <w:jc w:val="center"/>
        </w:trPr>
        <w:tc>
          <w:tcPr>
            <w:tcW w:w="585" w:type="dxa"/>
            <w:noWrap/>
            <w:vAlign w:val="center"/>
          </w:tcPr>
          <w:p w:rsidR="00BE390F" w:rsidRDefault="004425EA">
            <w:pPr>
              <w:spacing w:line="0" w:lineRule="atLeast"/>
              <w:jc w:val="center"/>
              <w:rPr>
                <w:rFonts w:ascii="宋体" w:hAnsi="宋体"/>
                <w:b/>
                <w:sz w:val="24"/>
              </w:rPr>
            </w:pPr>
            <w:r>
              <w:rPr>
                <w:rFonts w:ascii="宋体" w:hAnsi="宋体" w:hint="eastAsia"/>
                <w:b/>
                <w:sz w:val="24"/>
              </w:rPr>
              <w:t>2</w:t>
            </w:r>
          </w:p>
        </w:tc>
        <w:tc>
          <w:tcPr>
            <w:tcW w:w="6557" w:type="dxa"/>
            <w:noWrap/>
            <w:vAlign w:val="center"/>
          </w:tcPr>
          <w:p w:rsidR="00BE390F" w:rsidRDefault="004425EA">
            <w:pPr>
              <w:adjustRightInd w:val="0"/>
              <w:snapToGrid w:val="0"/>
              <w:rPr>
                <w:rFonts w:ascii="宋体" w:hAnsi="宋体"/>
                <w:sz w:val="24"/>
              </w:rPr>
            </w:pPr>
            <w:r>
              <w:rPr>
                <w:rFonts w:ascii="宋体" w:hAnsi="宋体" w:hint="eastAsia"/>
                <w:sz w:val="24"/>
              </w:rPr>
              <w:t>投标人未被列入“信用中国”网站(www.creditchina.gov.cn)“记录失信被执行人或重大税收违法案件当事人名单或政府采购严重违法失信行为”记录名单；不处于中国政府采购(www.ccgp.gov.cn)“政府采购严重违法失信行为信息记录”中的禁止参加政府采购活动期间。（以采购人于报价截止日当天在“信用中国”网站（www.creditchina.gov.cn）及中国政府采购网(www.ccgp.gov.cn)查询结果为准，如相关失信记录已失效，投标人在投标时需提供相关证明资料）。</w:t>
            </w:r>
          </w:p>
        </w:tc>
        <w:tc>
          <w:tcPr>
            <w:tcW w:w="1465" w:type="dxa"/>
            <w:noWrap/>
            <w:vAlign w:val="center"/>
          </w:tcPr>
          <w:p w:rsidR="00BE390F" w:rsidRDefault="00BE390F">
            <w:pPr>
              <w:spacing w:line="0" w:lineRule="atLeast"/>
              <w:rPr>
                <w:rFonts w:ascii="宋体" w:hAnsi="宋体"/>
                <w:b/>
                <w:sz w:val="24"/>
              </w:rPr>
            </w:pPr>
          </w:p>
        </w:tc>
      </w:tr>
      <w:tr w:rsidR="00BE390F">
        <w:trPr>
          <w:trHeight w:val="375"/>
          <w:jc w:val="center"/>
        </w:trPr>
        <w:tc>
          <w:tcPr>
            <w:tcW w:w="585" w:type="dxa"/>
            <w:noWrap/>
            <w:vAlign w:val="center"/>
          </w:tcPr>
          <w:p w:rsidR="00BE390F" w:rsidRDefault="004425EA">
            <w:pPr>
              <w:spacing w:line="0" w:lineRule="atLeast"/>
              <w:jc w:val="center"/>
              <w:rPr>
                <w:rFonts w:ascii="宋体" w:hAnsi="宋体"/>
                <w:b/>
                <w:sz w:val="24"/>
              </w:rPr>
            </w:pPr>
            <w:r>
              <w:rPr>
                <w:rFonts w:ascii="宋体" w:hAnsi="宋体" w:hint="eastAsia"/>
                <w:b/>
                <w:sz w:val="24"/>
              </w:rPr>
              <w:t>3</w:t>
            </w:r>
          </w:p>
        </w:tc>
        <w:tc>
          <w:tcPr>
            <w:tcW w:w="6557" w:type="dxa"/>
            <w:noWrap/>
            <w:vAlign w:val="center"/>
          </w:tcPr>
          <w:p w:rsidR="00BE390F" w:rsidRDefault="004425EA">
            <w:pPr>
              <w:adjustRightInd w:val="0"/>
              <w:snapToGrid w:val="0"/>
              <w:rPr>
                <w:rFonts w:ascii="宋体" w:hAnsi="宋体"/>
                <w:sz w:val="24"/>
              </w:rPr>
            </w:pPr>
            <w:r>
              <w:rPr>
                <w:rFonts w:ascii="宋体" w:hAnsi="宋体" w:hint="eastAsia"/>
                <w:sz w:val="24"/>
              </w:rPr>
              <w:t>已登记报名并获取本项目招标文件。</w:t>
            </w:r>
          </w:p>
        </w:tc>
        <w:tc>
          <w:tcPr>
            <w:tcW w:w="1465" w:type="dxa"/>
            <w:noWrap/>
            <w:vAlign w:val="center"/>
          </w:tcPr>
          <w:p w:rsidR="00BE390F" w:rsidRDefault="00BE390F">
            <w:pPr>
              <w:spacing w:line="0" w:lineRule="atLeast"/>
              <w:rPr>
                <w:rFonts w:ascii="宋体" w:hAnsi="宋体"/>
                <w:b/>
                <w:sz w:val="24"/>
              </w:rPr>
            </w:pPr>
          </w:p>
        </w:tc>
      </w:tr>
      <w:tr w:rsidR="00BE390F">
        <w:trPr>
          <w:trHeight w:val="375"/>
          <w:jc w:val="center"/>
        </w:trPr>
        <w:tc>
          <w:tcPr>
            <w:tcW w:w="585" w:type="dxa"/>
            <w:noWrap/>
            <w:vAlign w:val="center"/>
          </w:tcPr>
          <w:p w:rsidR="00BE390F" w:rsidRDefault="004425EA">
            <w:pPr>
              <w:spacing w:line="0" w:lineRule="atLeast"/>
              <w:jc w:val="center"/>
              <w:rPr>
                <w:rFonts w:ascii="宋体" w:hAnsi="宋体"/>
                <w:b/>
                <w:sz w:val="24"/>
              </w:rPr>
            </w:pPr>
            <w:r>
              <w:rPr>
                <w:rFonts w:ascii="宋体" w:hAnsi="宋体" w:hint="eastAsia"/>
                <w:b/>
                <w:sz w:val="24"/>
              </w:rPr>
              <w:t>4</w:t>
            </w:r>
          </w:p>
        </w:tc>
        <w:tc>
          <w:tcPr>
            <w:tcW w:w="6557" w:type="dxa"/>
            <w:noWrap/>
            <w:vAlign w:val="center"/>
          </w:tcPr>
          <w:p w:rsidR="00BE390F" w:rsidRDefault="004425EA">
            <w:pPr>
              <w:rPr>
                <w:rFonts w:ascii="宋体" w:hAnsi="宋体"/>
                <w:sz w:val="24"/>
              </w:rPr>
            </w:pPr>
            <w:r>
              <w:rPr>
                <w:rFonts w:ascii="宋体" w:hAnsi="宋体" w:hint="eastAsia"/>
                <w:sz w:val="24"/>
              </w:rPr>
              <w:t>本项目不接受联合体投标。</w:t>
            </w:r>
          </w:p>
        </w:tc>
        <w:tc>
          <w:tcPr>
            <w:tcW w:w="1465" w:type="dxa"/>
            <w:noWrap/>
            <w:vAlign w:val="center"/>
          </w:tcPr>
          <w:p w:rsidR="00BE390F" w:rsidRDefault="00BE390F">
            <w:pPr>
              <w:spacing w:line="0" w:lineRule="atLeast"/>
              <w:rPr>
                <w:rFonts w:ascii="宋体" w:hAnsi="宋体"/>
                <w:b/>
                <w:sz w:val="24"/>
              </w:rPr>
            </w:pPr>
          </w:p>
        </w:tc>
      </w:tr>
      <w:tr w:rsidR="00BE390F">
        <w:trPr>
          <w:trHeight w:val="546"/>
          <w:jc w:val="center"/>
        </w:trPr>
        <w:tc>
          <w:tcPr>
            <w:tcW w:w="8607" w:type="dxa"/>
            <w:gridSpan w:val="3"/>
            <w:noWrap/>
            <w:vAlign w:val="center"/>
          </w:tcPr>
          <w:p w:rsidR="00BE390F" w:rsidRDefault="004425EA">
            <w:pPr>
              <w:rPr>
                <w:rFonts w:ascii="宋体" w:hAnsi="宋体"/>
                <w:b/>
                <w:sz w:val="24"/>
              </w:rPr>
            </w:pPr>
            <w:r>
              <w:rPr>
                <w:rFonts w:ascii="宋体" w:hAnsi="宋体" w:hint="eastAsia"/>
                <w:b/>
                <w:sz w:val="24"/>
              </w:rPr>
              <w:t>（二）符合性审查</w:t>
            </w:r>
          </w:p>
        </w:tc>
      </w:tr>
      <w:tr w:rsidR="00BE390F">
        <w:trPr>
          <w:trHeight w:val="375"/>
          <w:jc w:val="center"/>
        </w:trPr>
        <w:tc>
          <w:tcPr>
            <w:tcW w:w="585" w:type="dxa"/>
            <w:noWrap/>
            <w:vAlign w:val="center"/>
          </w:tcPr>
          <w:p w:rsidR="00BE390F" w:rsidRDefault="004425EA">
            <w:pPr>
              <w:spacing w:line="0" w:lineRule="atLeast"/>
              <w:jc w:val="center"/>
              <w:rPr>
                <w:rFonts w:ascii="宋体" w:hAnsi="宋体"/>
                <w:b/>
                <w:sz w:val="24"/>
              </w:rPr>
            </w:pPr>
            <w:r>
              <w:rPr>
                <w:rFonts w:ascii="宋体" w:hAnsi="宋体" w:hint="eastAsia"/>
                <w:b/>
                <w:sz w:val="24"/>
              </w:rPr>
              <w:t>序号</w:t>
            </w:r>
          </w:p>
        </w:tc>
        <w:tc>
          <w:tcPr>
            <w:tcW w:w="6557" w:type="dxa"/>
            <w:noWrap/>
            <w:vAlign w:val="center"/>
          </w:tcPr>
          <w:p w:rsidR="00BE390F" w:rsidRDefault="004425EA">
            <w:pPr>
              <w:spacing w:line="0" w:lineRule="atLeast"/>
              <w:jc w:val="center"/>
              <w:rPr>
                <w:rFonts w:ascii="宋体" w:hAnsi="宋体"/>
                <w:b/>
                <w:sz w:val="24"/>
              </w:rPr>
            </w:pPr>
            <w:r>
              <w:rPr>
                <w:rFonts w:ascii="宋体" w:hAnsi="宋体" w:hint="eastAsia"/>
                <w:b/>
                <w:sz w:val="24"/>
              </w:rPr>
              <w:t>审查内容及标准</w:t>
            </w:r>
          </w:p>
        </w:tc>
        <w:tc>
          <w:tcPr>
            <w:tcW w:w="1465" w:type="dxa"/>
            <w:noWrap/>
            <w:vAlign w:val="center"/>
          </w:tcPr>
          <w:p w:rsidR="00BE390F" w:rsidRDefault="004425EA">
            <w:pPr>
              <w:spacing w:line="0" w:lineRule="atLeast"/>
              <w:jc w:val="center"/>
              <w:rPr>
                <w:rFonts w:ascii="宋体" w:hAnsi="宋体"/>
                <w:b/>
                <w:sz w:val="24"/>
              </w:rPr>
            </w:pPr>
            <w:r>
              <w:rPr>
                <w:rFonts w:ascii="宋体" w:hAnsi="宋体" w:hint="eastAsia"/>
                <w:b/>
                <w:sz w:val="24"/>
              </w:rPr>
              <w:t>审查结果</w:t>
            </w:r>
          </w:p>
        </w:tc>
      </w:tr>
      <w:tr w:rsidR="00BE390F">
        <w:trPr>
          <w:trHeight w:val="596"/>
          <w:jc w:val="center"/>
        </w:trPr>
        <w:tc>
          <w:tcPr>
            <w:tcW w:w="585" w:type="dxa"/>
            <w:noWrap/>
            <w:vAlign w:val="center"/>
          </w:tcPr>
          <w:p w:rsidR="00BE390F" w:rsidRDefault="004425EA">
            <w:pPr>
              <w:jc w:val="center"/>
              <w:rPr>
                <w:rFonts w:ascii="宋体" w:hAnsi="宋体"/>
                <w:b/>
                <w:sz w:val="24"/>
              </w:rPr>
            </w:pPr>
            <w:r>
              <w:rPr>
                <w:rFonts w:ascii="宋体" w:hAnsi="宋体" w:hint="eastAsia"/>
                <w:b/>
                <w:sz w:val="24"/>
              </w:rPr>
              <w:t>1</w:t>
            </w:r>
          </w:p>
        </w:tc>
        <w:tc>
          <w:tcPr>
            <w:tcW w:w="6557" w:type="dxa"/>
            <w:noWrap/>
            <w:vAlign w:val="center"/>
          </w:tcPr>
          <w:p w:rsidR="00BE390F" w:rsidRDefault="004425EA">
            <w:pPr>
              <w:rPr>
                <w:rFonts w:ascii="宋体" w:hAnsi="宋体"/>
                <w:sz w:val="24"/>
              </w:rPr>
            </w:pPr>
            <w:r>
              <w:rPr>
                <w:rFonts w:ascii="宋体" w:hAnsi="宋体" w:hint="eastAsia"/>
                <w:sz w:val="24"/>
              </w:rPr>
              <w:t>不存在 “无效投标”情形，详见附件4</w:t>
            </w:r>
            <w:r>
              <w:rPr>
                <w:rFonts w:ascii="宋体" w:hAnsi="宋体" w:hint="eastAsia"/>
              </w:rPr>
              <w:t>评标办法、步骤及标准</w:t>
            </w:r>
            <w:r>
              <w:rPr>
                <w:rFonts w:ascii="宋体" w:hAnsi="宋体" w:hint="eastAsia"/>
                <w:sz w:val="24"/>
              </w:rPr>
              <w:t>4.2.1.4条款相关内容</w:t>
            </w:r>
          </w:p>
        </w:tc>
        <w:tc>
          <w:tcPr>
            <w:tcW w:w="1465" w:type="dxa"/>
            <w:noWrap/>
            <w:vAlign w:val="center"/>
          </w:tcPr>
          <w:p w:rsidR="00BE390F" w:rsidRDefault="00BE390F">
            <w:pPr>
              <w:spacing w:line="0" w:lineRule="atLeast"/>
              <w:jc w:val="center"/>
              <w:rPr>
                <w:rFonts w:ascii="宋体" w:hAnsi="宋体"/>
                <w:b/>
                <w:sz w:val="24"/>
              </w:rPr>
            </w:pPr>
          </w:p>
        </w:tc>
      </w:tr>
      <w:tr w:rsidR="00BE390F">
        <w:trPr>
          <w:trHeight w:val="604"/>
          <w:jc w:val="center"/>
        </w:trPr>
        <w:tc>
          <w:tcPr>
            <w:tcW w:w="7142" w:type="dxa"/>
            <w:gridSpan w:val="2"/>
            <w:noWrap/>
            <w:vAlign w:val="center"/>
          </w:tcPr>
          <w:p w:rsidR="00BE390F" w:rsidRDefault="004425EA">
            <w:pPr>
              <w:snapToGrid w:val="0"/>
              <w:spacing w:beforeLines="25" w:before="78" w:afterLines="25" w:after="78"/>
              <w:jc w:val="right"/>
              <w:rPr>
                <w:rFonts w:ascii="宋体" w:hAnsi="宋体"/>
                <w:b/>
                <w:sz w:val="24"/>
              </w:rPr>
            </w:pPr>
            <w:r>
              <w:rPr>
                <w:rFonts w:ascii="宋体" w:hAnsi="宋体" w:hint="eastAsia"/>
                <w:b/>
                <w:sz w:val="24"/>
              </w:rPr>
              <w:t>结论</w:t>
            </w:r>
          </w:p>
        </w:tc>
        <w:tc>
          <w:tcPr>
            <w:tcW w:w="1465" w:type="dxa"/>
            <w:noWrap/>
            <w:vAlign w:val="center"/>
          </w:tcPr>
          <w:p w:rsidR="00BE390F" w:rsidRDefault="00BE390F">
            <w:pPr>
              <w:spacing w:line="360" w:lineRule="auto"/>
              <w:rPr>
                <w:rFonts w:ascii="宋体" w:hAnsi="宋体"/>
                <w:sz w:val="24"/>
              </w:rPr>
            </w:pPr>
          </w:p>
        </w:tc>
      </w:tr>
    </w:tbl>
    <w:p w:rsidR="00BE390F" w:rsidRDefault="004425EA">
      <w:pPr>
        <w:snapToGrid w:val="0"/>
        <w:rPr>
          <w:rFonts w:ascii="宋体" w:hAnsi="宋体"/>
          <w:szCs w:val="21"/>
        </w:rPr>
      </w:pPr>
      <w:r>
        <w:rPr>
          <w:rFonts w:ascii="宋体" w:hAnsi="宋体"/>
          <w:szCs w:val="21"/>
        </w:rPr>
        <w:br w:type="page"/>
      </w:r>
    </w:p>
    <w:p w:rsidR="00BE390F" w:rsidRDefault="004425EA">
      <w:pPr>
        <w:snapToGrid w:val="0"/>
        <w:rPr>
          <w:rFonts w:ascii="宋体" w:hAnsi="Arial"/>
          <w:b/>
          <w:sz w:val="28"/>
          <w:szCs w:val="28"/>
        </w:rPr>
      </w:pPr>
      <w:r>
        <w:rPr>
          <w:rFonts w:ascii="宋体" w:hAnsi="Arial" w:hint="eastAsia"/>
          <w:b/>
          <w:sz w:val="28"/>
          <w:szCs w:val="28"/>
        </w:rPr>
        <w:lastRenderedPageBreak/>
        <w:t>附表二</w:t>
      </w:r>
    </w:p>
    <w:p w:rsidR="00BE390F" w:rsidRDefault="004425EA">
      <w:pPr>
        <w:tabs>
          <w:tab w:val="left" w:pos="1030"/>
        </w:tabs>
        <w:jc w:val="center"/>
        <w:rPr>
          <w:rFonts w:ascii="宋体" w:hAnsi="宋体"/>
          <w:b/>
          <w:sz w:val="28"/>
          <w:szCs w:val="28"/>
        </w:rPr>
      </w:pPr>
      <w:r>
        <w:rPr>
          <w:rFonts w:ascii="宋体" w:hAnsi="宋体" w:hint="eastAsia"/>
          <w:b/>
          <w:sz w:val="28"/>
          <w:szCs w:val="28"/>
        </w:rPr>
        <w:t>权重分配表</w:t>
      </w:r>
    </w:p>
    <w:tbl>
      <w:tblPr>
        <w:tblW w:w="86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50"/>
        <w:gridCol w:w="2150"/>
        <w:gridCol w:w="2150"/>
        <w:gridCol w:w="2151"/>
      </w:tblGrid>
      <w:tr w:rsidR="00BE390F">
        <w:trPr>
          <w:trHeight w:val="570"/>
          <w:jc w:val="center"/>
        </w:trPr>
        <w:tc>
          <w:tcPr>
            <w:tcW w:w="2150" w:type="dxa"/>
            <w:tcBorders>
              <w:top w:val="single" w:sz="4" w:space="0" w:color="auto"/>
              <w:left w:val="single" w:sz="4" w:space="0" w:color="auto"/>
              <w:right w:val="single" w:sz="4" w:space="0" w:color="auto"/>
            </w:tcBorders>
            <w:shd w:val="clear" w:color="auto" w:fill="C0C0C0"/>
            <w:noWrap/>
            <w:vAlign w:val="center"/>
          </w:tcPr>
          <w:p w:rsidR="00BE390F" w:rsidRDefault="004425EA">
            <w:pPr>
              <w:jc w:val="center"/>
              <w:rPr>
                <w:rFonts w:ascii="宋体" w:hAnsi="宋体"/>
                <w:b/>
                <w:sz w:val="24"/>
              </w:rPr>
            </w:pPr>
            <w:r>
              <w:rPr>
                <w:rFonts w:ascii="宋体" w:hAnsi="宋体" w:hint="eastAsia"/>
                <w:b/>
                <w:sz w:val="24"/>
              </w:rPr>
              <w:t>评分项目</w:t>
            </w:r>
          </w:p>
        </w:tc>
        <w:tc>
          <w:tcPr>
            <w:tcW w:w="2150" w:type="dxa"/>
            <w:tcBorders>
              <w:top w:val="single" w:sz="4" w:space="0" w:color="auto"/>
              <w:left w:val="single" w:sz="4" w:space="0" w:color="auto"/>
              <w:right w:val="single" w:sz="4" w:space="0" w:color="auto"/>
            </w:tcBorders>
            <w:shd w:val="clear" w:color="auto" w:fill="C0C0C0"/>
            <w:noWrap/>
            <w:vAlign w:val="center"/>
          </w:tcPr>
          <w:p w:rsidR="00BE390F" w:rsidRDefault="004425EA">
            <w:pPr>
              <w:jc w:val="center"/>
              <w:rPr>
                <w:rFonts w:ascii="宋体" w:hAnsi="宋体"/>
                <w:b/>
                <w:sz w:val="24"/>
              </w:rPr>
            </w:pPr>
            <w:r>
              <w:rPr>
                <w:rFonts w:ascii="宋体" w:hAnsi="宋体" w:hint="eastAsia"/>
                <w:b/>
                <w:sz w:val="24"/>
              </w:rPr>
              <w:t>价格评分</w:t>
            </w:r>
          </w:p>
        </w:tc>
        <w:tc>
          <w:tcPr>
            <w:tcW w:w="2150" w:type="dxa"/>
            <w:tcBorders>
              <w:top w:val="single" w:sz="4" w:space="0" w:color="auto"/>
              <w:left w:val="single" w:sz="4" w:space="0" w:color="auto"/>
              <w:right w:val="single" w:sz="4" w:space="0" w:color="auto"/>
            </w:tcBorders>
            <w:shd w:val="clear" w:color="auto" w:fill="C0C0C0"/>
            <w:noWrap/>
            <w:vAlign w:val="center"/>
          </w:tcPr>
          <w:p w:rsidR="00BE390F" w:rsidRDefault="004425EA">
            <w:pPr>
              <w:jc w:val="center"/>
              <w:rPr>
                <w:rFonts w:ascii="宋体" w:hAnsi="宋体"/>
                <w:b/>
                <w:sz w:val="24"/>
              </w:rPr>
            </w:pPr>
            <w:r>
              <w:rPr>
                <w:rFonts w:ascii="宋体" w:hAnsi="宋体" w:hint="eastAsia"/>
                <w:b/>
                <w:sz w:val="24"/>
              </w:rPr>
              <w:t>商务评分</w:t>
            </w:r>
          </w:p>
        </w:tc>
        <w:tc>
          <w:tcPr>
            <w:tcW w:w="2151" w:type="dxa"/>
            <w:tcBorders>
              <w:top w:val="single" w:sz="4" w:space="0" w:color="auto"/>
              <w:left w:val="single" w:sz="4" w:space="0" w:color="auto"/>
              <w:right w:val="single" w:sz="4" w:space="0" w:color="auto"/>
            </w:tcBorders>
            <w:shd w:val="clear" w:color="auto" w:fill="C0C0C0"/>
            <w:noWrap/>
            <w:vAlign w:val="center"/>
          </w:tcPr>
          <w:p w:rsidR="00BE390F" w:rsidRDefault="004425EA">
            <w:pPr>
              <w:jc w:val="center"/>
              <w:rPr>
                <w:rFonts w:ascii="宋体" w:hAnsi="宋体"/>
                <w:b/>
                <w:sz w:val="24"/>
              </w:rPr>
            </w:pPr>
            <w:r>
              <w:rPr>
                <w:rFonts w:ascii="宋体" w:hAnsi="宋体" w:hint="eastAsia"/>
                <w:b/>
                <w:sz w:val="24"/>
              </w:rPr>
              <w:t>技术评分</w:t>
            </w:r>
          </w:p>
        </w:tc>
      </w:tr>
      <w:tr w:rsidR="00BE390F">
        <w:trPr>
          <w:trHeight w:val="570"/>
          <w:jc w:val="center"/>
        </w:trPr>
        <w:tc>
          <w:tcPr>
            <w:tcW w:w="2150" w:type="dxa"/>
            <w:noWrap/>
            <w:vAlign w:val="center"/>
          </w:tcPr>
          <w:p w:rsidR="00BE390F" w:rsidRDefault="004425EA">
            <w:pPr>
              <w:jc w:val="center"/>
              <w:rPr>
                <w:rFonts w:ascii="宋体" w:hAnsi="宋体"/>
                <w:sz w:val="24"/>
              </w:rPr>
            </w:pPr>
            <w:r>
              <w:rPr>
                <w:rFonts w:ascii="宋体" w:hAnsi="宋体" w:hint="eastAsia"/>
                <w:sz w:val="24"/>
              </w:rPr>
              <w:t>权重</w:t>
            </w:r>
            <w:r>
              <w:rPr>
                <w:rFonts w:ascii="宋体" w:hAnsi="宋体" w:hint="eastAsia"/>
                <w:b/>
                <w:bCs/>
                <w:sz w:val="24"/>
              </w:rPr>
              <w:t>（</w:t>
            </w:r>
            <w:r>
              <w:rPr>
                <w:rFonts w:ascii="宋体" w:hAnsi="宋体"/>
                <w:b/>
                <w:bCs/>
                <w:sz w:val="24"/>
              </w:rPr>
              <w:t>%</w:t>
            </w:r>
            <w:r>
              <w:rPr>
                <w:rFonts w:ascii="宋体" w:hAnsi="宋体" w:hint="eastAsia"/>
                <w:b/>
                <w:bCs/>
                <w:sz w:val="24"/>
              </w:rPr>
              <w:t>）</w:t>
            </w:r>
          </w:p>
        </w:tc>
        <w:tc>
          <w:tcPr>
            <w:tcW w:w="2150" w:type="dxa"/>
            <w:noWrap/>
            <w:vAlign w:val="center"/>
          </w:tcPr>
          <w:p w:rsidR="00BE390F" w:rsidRDefault="00AF516D">
            <w:pPr>
              <w:jc w:val="center"/>
              <w:rPr>
                <w:rFonts w:ascii="宋体" w:hAnsi="宋体"/>
                <w:sz w:val="24"/>
              </w:rPr>
            </w:pPr>
            <w:r>
              <w:rPr>
                <w:rFonts w:ascii="宋体" w:hAnsi="宋体" w:hint="eastAsia"/>
                <w:sz w:val="24"/>
              </w:rPr>
              <w:t>40</w:t>
            </w:r>
          </w:p>
        </w:tc>
        <w:tc>
          <w:tcPr>
            <w:tcW w:w="2150" w:type="dxa"/>
            <w:noWrap/>
            <w:vAlign w:val="center"/>
          </w:tcPr>
          <w:p w:rsidR="00BE390F" w:rsidRDefault="00AF516D">
            <w:pPr>
              <w:jc w:val="center"/>
              <w:rPr>
                <w:rFonts w:ascii="宋体" w:hAnsi="宋体"/>
                <w:sz w:val="24"/>
              </w:rPr>
            </w:pPr>
            <w:r>
              <w:rPr>
                <w:rFonts w:ascii="宋体" w:hAnsi="宋体" w:hint="eastAsia"/>
                <w:sz w:val="24"/>
              </w:rPr>
              <w:t>20</w:t>
            </w:r>
          </w:p>
        </w:tc>
        <w:tc>
          <w:tcPr>
            <w:tcW w:w="2151" w:type="dxa"/>
            <w:noWrap/>
            <w:vAlign w:val="center"/>
          </w:tcPr>
          <w:p w:rsidR="00BE390F" w:rsidRDefault="00AF516D">
            <w:pPr>
              <w:jc w:val="center"/>
              <w:rPr>
                <w:rFonts w:ascii="宋体" w:hAnsi="宋体"/>
                <w:sz w:val="24"/>
              </w:rPr>
            </w:pPr>
            <w:r>
              <w:rPr>
                <w:rFonts w:ascii="宋体" w:hAnsi="宋体" w:hint="eastAsia"/>
                <w:sz w:val="24"/>
              </w:rPr>
              <w:t>40</w:t>
            </w:r>
          </w:p>
        </w:tc>
      </w:tr>
      <w:tr w:rsidR="00BE390F">
        <w:trPr>
          <w:trHeight w:val="570"/>
          <w:jc w:val="center"/>
        </w:trPr>
        <w:tc>
          <w:tcPr>
            <w:tcW w:w="2150" w:type="dxa"/>
            <w:noWrap/>
            <w:vAlign w:val="center"/>
          </w:tcPr>
          <w:p w:rsidR="00BE390F" w:rsidRDefault="004425EA">
            <w:pPr>
              <w:jc w:val="center"/>
              <w:rPr>
                <w:rFonts w:ascii="宋体" w:hAnsi="宋体"/>
                <w:sz w:val="24"/>
              </w:rPr>
            </w:pPr>
            <w:r>
              <w:rPr>
                <w:rFonts w:ascii="宋体" w:hAnsi="宋体" w:hint="eastAsia"/>
                <w:sz w:val="24"/>
              </w:rPr>
              <w:t>分值</w:t>
            </w:r>
          </w:p>
        </w:tc>
        <w:tc>
          <w:tcPr>
            <w:tcW w:w="2150" w:type="dxa"/>
            <w:noWrap/>
            <w:vAlign w:val="center"/>
          </w:tcPr>
          <w:p w:rsidR="00BE390F" w:rsidRDefault="00AF516D">
            <w:pPr>
              <w:jc w:val="center"/>
              <w:rPr>
                <w:rFonts w:ascii="宋体" w:hAnsi="宋体"/>
                <w:sz w:val="24"/>
              </w:rPr>
            </w:pPr>
            <w:r>
              <w:rPr>
                <w:rFonts w:ascii="宋体" w:hAnsi="宋体" w:hint="eastAsia"/>
                <w:sz w:val="24"/>
              </w:rPr>
              <w:t>40</w:t>
            </w:r>
          </w:p>
        </w:tc>
        <w:tc>
          <w:tcPr>
            <w:tcW w:w="2150" w:type="dxa"/>
            <w:noWrap/>
            <w:vAlign w:val="center"/>
          </w:tcPr>
          <w:p w:rsidR="00BE390F" w:rsidRDefault="00AF516D">
            <w:pPr>
              <w:jc w:val="center"/>
              <w:rPr>
                <w:rFonts w:ascii="宋体" w:hAnsi="宋体"/>
                <w:sz w:val="24"/>
              </w:rPr>
            </w:pPr>
            <w:r>
              <w:rPr>
                <w:rFonts w:ascii="宋体" w:hAnsi="宋体" w:hint="eastAsia"/>
                <w:sz w:val="24"/>
              </w:rPr>
              <w:t>20</w:t>
            </w:r>
          </w:p>
        </w:tc>
        <w:tc>
          <w:tcPr>
            <w:tcW w:w="2151" w:type="dxa"/>
            <w:noWrap/>
            <w:vAlign w:val="center"/>
          </w:tcPr>
          <w:p w:rsidR="00BE390F" w:rsidRDefault="00AF516D">
            <w:pPr>
              <w:jc w:val="center"/>
              <w:rPr>
                <w:rFonts w:ascii="宋体" w:hAnsi="宋体"/>
                <w:sz w:val="24"/>
              </w:rPr>
            </w:pPr>
            <w:r>
              <w:rPr>
                <w:rFonts w:ascii="宋体" w:hAnsi="宋体" w:hint="eastAsia"/>
                <w:sz w:val="24"/>
              </w:rPr>
              <w:t>40</w:t>
            </w:r>
          </w:p>
        </w:tc>
      </w:tr>
    </w:tbl>
    <w:p w:rsidR="00BE390F" w:rsidRDefault="00BE390F">
      <w:pPr>
        <w:snapToGrid w:val="0"/>
        <w:spacing w:line="360" w:lineRule="auto"/>
        <w:rPr>
          <w:rFonts w:ascii="宋体" w:hAnsi="Arial"/>
          <w:sz w:val="18"/>
          <w:szCs w:val="18"/>
        </w:rPr>
      </w:pPr>
    </w:p>
    <w:p w:rsidR="00BE390F" w:rsidRDefault="004425EA">
      <w:pPr>
        <w:snapToGrid w:val="0"/>
        <w:spacing w:line="360" w:lineRule="auto"/>
        <w:rPr>
          <w:rFonts w:ascii="宋体" w:hAnsi="Arial"/>
          <w:sz w:val="18"/>
          <w:szCs w:val="18"/>
        </w:rPr>
      </w:pPr>
      <w:r>
        <w:rPr>
          <w:rFonts w:ascii="宋体" w:hAnsi="Arial"/>
          <w:sz w:val="18"/>
          <w:szCs w:val="18"/>
        </w:rPr>
        <w:br w:type="page"/>
      </w:r>
    </w:p>
    <w:p w:rsidR="00BE390F" w:rsidRDefault="004425EA">
      <w:pPr>
        <w:snapToGrid w:val="0"/>
        <w:rPr>
          <w:rFonts w:ascii="宋体" w:hAnsi="Arial"/>
          <w:b/>
          <w:sz w:val="28"/>
          <w:szCs w:val="28"/>
        </w:rPr>
      </w:pPr>
      <w:r>
        <w:rPr>
          <w:rFonts w:ascii="宋体" w:hAnsi="Arial" w:hint="eastAsia"/>
          <w:b/>
          <w:sz w:val="28"/>
          <w:szCs w:val="28"/>
        </w:rPr>
        <w:lastRenderedPageBreak/>
        <w:t>附表三</w:t>
      </w:r>
    </w:p>
    <w:p w:rsidR="00BE390F" w:rsidRDefault="004425EA">
      <w:pPr>
        <w:snapToGrid w:val="0"/>
        <w:jc w:val="center"/>
        <w:rPr>
          <w:rFonts w:ascii="宋体" w:hAnsi="Arial"/>
          <w:b/>
          <w:sz w:val="28"/>
          <w:szCs w:val="28"/>
        </w:rPr>
      </w:pPr>
      <w:r>
        <w:rPr>
          <w:rFonts w:ascii="宋体" w:hAnsi="Arial" w:hint="eastAsia"/>
          <w:b/>
          <w:sz w:val="28"/>
          <w:szCs w:val="28"/>
        </w:rPr>
        <w:t>价格评分表</w:t>
      </w:r>
    </w:p>
    <w:p w:rsidR="00BE390F" w:rsidRDefault="00BE390F">
      <w:pPr>
        <w:snapToGrid w:val="0"/>
        <w:jc w:val="center"/>
        <w:rPr>
          <w:rFonts w:ascii="宋体" w:hAnsi="Arial"/>
          <w:b/>
          <w:sz w:val="28"/>
          <w:szCs w:val="28"/>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8058"/>
        <w:gridCol w:w="709"/>
      </w:tblGrid>
      <w:tr w:rsidR="00BE390F">
        <w:trPr>
          <w:trHeight w:val="520"/>
          <w:jc w:val="center"/>
        </w:trPr>
        <w:tc>
          <w:tcPr>
            <w:tcW w:w="8058" w:type="dxa"/>
            <w:shd w:val="clear" w:color="auto" w:fill="C0C0C0"/>
            <w:noWrap/>
            <w:vAlign w:val="center"/>
          </w:tcPr>
          <w:p w:rsidR="00BE390F" w:rsidRDefault="004425EA">
            <w:pPr>
              <w:spacing w:line="0" w:lineRule="atLeast"/>
              <w:jc w:val="center"/>
              <w:rPr>
                <w:rFonts w:ascii="宋体" w:hAnsi="宋体"/>
                <w:b/>
                <w:sz w:val="24"/>
              </w:rPr>
            </w:pPr>
            <w:r>
              <w:rPr>
                <w:rFonts w:ascii="宋体" w:hAnsi="宋体" w:hint="eastAsia"/>
                <w:b/>
                <w:sz w:val="24"/>
              </w:rPr>
              <w:t>评分标准</w:t>
            </w:r>
          </w:p>
        </w:tc>
        <w:tc>
          <w:tcPr>
            <w:tcW w:w="709" w:type="dxa"/>
            <w:shd w:val="clear" w:color="auto" w:fill="C0C0C0"/>
            <w:noWrap/>
            <w:vAlign w:val="center"/>
          </w:tcPr>
          <w:p w:rsidR="00BE390F" w:rsidRDefault="004425EA">
            <w:pPr>
              <w:spacing w:line="0" w:lineRule="atLeast"/>
              <w:jc w:val="center"/>
              <w:rPr>
                <w:rFonts w:ascii="宋体" w:hAnsi="宋体"/>
                <w:b/>
                <w:bCs/>
                <w:sz w:val="24"/>
              </w:rPr>
            </w:pPr>
            <w:r>
              <w:rPr>
                <w:rFonts w:ascii="宋体" w:hAnsi="宋体" w:hint="eastAsia"/>
                <w:b/>
                <w:bCs/>
                <w:sz w:val="24"/>
              </w:rPr>
              <w:t>分值</w:t>
            </w:r>
          </w:p>
        </w:tc>
      </w:tr>
      <w:tr w:rsidR="00BE390F">
        <w:trPr>
          <w:trHeight w:val="2276"/>
          <w:jc w:val="center"/>
        </w:trPr>
        <w:tc>
          <w:tcPr>
            <w:tcW w:w="8058" w:type="dxa"/>
            <w:noWrap/>
            <w:vAlign w:val="center"/>
          </w:tcPr>
          <w:p w:rsidR="00BE390F" w:rsidRDefault="004425EA">
            <w:pPr>
              <w:pStyle w:val="a4"/>
              <w:spacing w:line="300" w:lineRule="auto"/>
              <w:ind w:firstLine="0"/>
              <w:rPr>
                <w:kern w:val="2"/>
              </w:rPr>
            </w:pPr>
            <w:r>
              <w:rPr>
                <w:rFonts w:hint="eastAsia"/>
                <w:kern w:val="2"/>
              </w:rPr>
              <w:t>1、价格评审满分为</w:t>
            </w:r>
            <w:r w:rsidR="00AF516D">
              <w:rPr>
                <w:rFonts w:hint="eastAsia"/>
                <w:kern w:val="2"/>
              </w:rPr>
              <w:t>40</w:t>
            </w:r>
            <w:r>
              <w:rPr>
                <w:rFonts w:hint="eastAsia"/>
                <w:kern w:val="2"/>
              </w:rPr>
              <w:t>分，为客观计算得分。</w:t>
            </w:r>
          </w:p>
          <w:p w:rsidR="00BE390F" w:rsidRDefault="004425EA">
            <w:pPr>
              <w:pStyle w:val="a4"/>
              <w:spacing w:line="300" w:lineRule="auto"/>
              <w:ind w:firstLine="0"/>
              <w:rPr>
                <w:kern w:val="2"/>
              </w:rPr>
            </w:pPr>
            <w:r>
              <w:rPr>
                <w:rFonts w:hint="eastAsia"/>
                <w:kern w:val="2"/>
              </w:rPr>
              <w:t>2、以所有通过资格性与符合性审查的投标人的响应分成比例作为评审的依据，投标人价格得分评分方法如下：</w:t>
            </w:r>
          </w:p>
          <w:p w:rsidR="00BE390F" w:rsidRDefault="004425EA">
            <w:pPr>
              <w:pStyle w:val="a4"/>
              <w:spacing w:line="300" w:lineRule="auto"/>
              <w:ind w:firstLineChars="100" w:firstLine="240"/>
              <w:rPr>
                <w:kern w:val="2"/>
              </w:rPr>
            </w:pPr>
            <w:r>
              <w:rPr>
                <w:rFonts w:hint="eastAsia"/>
                <w:kern w:val="2"/>
              </w:rPr>
              <w:t>评标基准价＝实质性</w:t>
            </w:r>
            <w:r>
              <w:rPr>
                <w:rFonts w:cs="宋体"/>
              </w:rPr>
              <w:t>满足</w:t>
            </w:r>
            <w:r>
              <w:rPr>
                <w:rFonts w:cs="宋体" w:hint="eastAsia"/>
              </w:rPr>
              <w:t>招商</w:t>
            </w:r>
            <w:r>
              <w:rPr>
                <w:rFonts w:cs="宋体"/>
              </w:rPr>
              <w:t>文件要求且投标价格最</w:t>
            </w:r>
            <w:r>
              <w:rPr>
                <w:rFonts w:cs="宋体" w:hint="eastAsia"/>
              </w:rPr>
              <w:t>高</w:t>
            </w:r>
            <w:r>
              <w:rPr>
                <w:rFonts w:cs="宋体"/>
              </w:rPr>
              <w:t>的</w:t>
            </w:r>
            <w:r>
              <w:rPr>
                <w:rFonts w:cs="宋体" w:hint="eastAsia"/>
              </w:rPr>
              <w:t>响应分成比例；</w:t>
            </w:r>
          </w:p>
          <w:p w:rsidR="00BE390F" w:rsidRDefault="004425EA" w:rsidP="00F736C8">
            <w:pPr>
              <w:ind w:firstLineChars="200" w:firstLine="482"/>
              <w:jc w:val="center"/>
              <w:rPr>
                <w:rFonts w:ascii="宋体" w:hAnsi="宋体"/>
                <w:b/>
                <w:sz w:val="24"/>
              </w:rPr>
            </w:pPr>
            <w:r>
              <w:rPr>
                <w:rFonts w:ascii="宋体" w:hAnsi="宋体" w:hint="eastAsia"/>
                <w:b/>
                <w:sz w:val="24"/>
              </w:rPr>
              <w:t>投标人价格得分＝响应分成比例/评标基准价×</w:t>
            </w:r>
            <w:r w:rsidR="00F736C8">
              <w:rPr>
                <w:rFonts w:ascii="宋体" w:hAnsi="宋体" w:hint="eastAsia"/>
                <w:b/>
                <w:sz w:val="24"/>
              </w:rPr>
              <w:t>40</w:t>
            </w:r>
            <w:r>
              <w:rPr>
                <w:rFonts w:ascii="宋体" w:hAnsi="宋体" w:hint="eastAsia"/>
                <w:b/>
                <w:sz w:val="24"/>
              </w:rPr>
              <w:t>。</w:t>
            </w:r>
          </w:p>
        </w:tc>
        <w:tc>
          <w:tcPr>
            <w:tcW w:w="709" w:type="dxa"/>
            <w:noWrap/>
            <w:vAlign w:val="center"/>
          </w:tcPr>
          <w:p w:rsidR="00BE390F" w:rsidRDefault="00F736C8">
            <w:pPr>
              <w:jc w:val="center"/>
              <w:rPr>
                <w:rFonts w:ascii="宋体" w:hAnsi="宋体"/>
                <w:sz w:val="24"/>
              </w:rPr>
            </w:pPr>
            <w:r>
              <w:rPr>
                <w:rFonts w:ascii="宋体" w:hAnsi="宋体" w:hint="eastAsia"/>
                <w:sz w:val="24"/>
              </w:rPr>
              <w:t>40</w:t>
            </w:r>
          </w:p>
        </w:tc>
      </w:tr>
      <w:tr w:rsidR="00BE390F">
        <w:trPr>
          <w:trHeight w:val="421"/>
          <w:jc w:val="center"/>
        </w:trPr>
        <w:tc>
          <w:tcPr>
            <w:tcW w:w="8058" w:type="dxa"/>
            <w:noWrap/>
            <w:vAlign w:val="center"/>
          </w:tcPr>
          <w:p w:rsidR="00BE390F" w:rsidRDefault="004425EA">
            <w:pPr>
              <w:spacing w:line="400" w:lineRule="exact"/>
              <w:jc w:val="right"/>
              <w:rPr>
                <w:rFonts w:ascii="宋体" w:hAnsi="宋体"/>
                <w:szCs w:val="21"/>
              </w:rPr>
            </w:pPr>
            <w:r>
              <w:rPr>
                <w:rFonts w:ascii="宋体" w:hAnsi="宋体" w:cs="宋体" w:hint="eastAsia"/>
                <w:b/>
                <w:sz w:val="24"/>
                <w:lang w:val="zh-CN"/>
              </w:rPr>
              <w:t>小计</w:t>
            </w:r>
          </w:p>
        </w:tc>
        <w:tc>
          <w:tcPr>
            <w:tcW w:w="709" w:type="dxa"/>
            <w:noWrap/>
            <w:vAlign w:val="center"/>
          </w:tcPr>
          <w:p w:rsidR="00BE390F" w:rsidRDefault="00F736C8">
            <w:pPr>
              <w:spacing w:line="400" w:lineRule="exact"/>
              <w:jc w:val="center"/>
              <w:rPr>
                <w:rFonts w:ascii="宋体" w:hAnsi="宋体"/>
                <w:b/>
                <w:sz w:val="24"/>
              </w:rPr>
            </w:pPr>
            <w:r>
              <w:rPr>
                <w:rFonts w:ascii="宋体" w:hAnsi="宋体" w:hint="eastAsia"/>
                <w:b/>
                <w:sz w:val="24"/>
              </w:rPr>
              <w:t>40</w:t>
            </w:r>
          </w:p>
        </w:tc>
      </w:tr>
    </w:tbl>
    <w:p w:rsidR="00BE390F" w:rsidRDefault="00BE390F">
      <w:pPr>
        <w:snapToGrid w:val="0"/>
        <w:rPr>
          <w:rFonts w:ascii="宋体" w:hAnsi="Arial"/>
          <w:b/>
          <w:sz w:val="28"/>
          <w:szCs w:val="28"/>
        </w:rPr>
      </w:pPr>
    </w:p>
    <w:p w:rsidR="00BE390F" w:rsidRDefault="00BE390F">
      <w:pPr>
        <w:widowControl/>
        <w:jc w:val="left"/>
        <w:rPr>
          <w:rFonts w:ascii="宋体" w:hAnsi="Arial"/>
          <w:b/>
          <w:sz w:val="28"/>
          <w:szCs w:val="28"/>
        </w:rPr>
      </w:pPr>
    </w:p>
    <w:p w:rsidR="00BE390F" w:rsidRDefault="004425EA">
      <w:pPr>
        <w:snapToGrid w:val="0"/>
        <w:rPr>
          <w:rFonts w:ascii="宋体" w:hAnsi="Arial"/>
          <w:b/>
          <w:sz w:val="28"/>
          <w:szCs w:val="28"/>
        </w:rPr>
      </w:pPr>
      <w:r>
        <w:rPr>
          <w:rFonts w:ascii="宋体" w:hAnsi="Arial"/>
          <w:b/>
          <w:sz w:val="28"/>
          <w:szCs w:val="28"/>
        </w:rPr>
        <w:br w:type="page"/>
      </w:r>
      <w:r>
        <w:rPr>
          <w:rFonts w:ascii="宋体" w:hAnsi="Arial" w:hint="eastAsia"/>
          <w:b/>
          <w:sz w:val="28"/>
          <w:szCs w:val="28"/>
        </w:rPr>
        <w:lastRenderedPageBreak/>
        <w:t>附表四</w:t>
      </w:r>
    </w:p>
    <w:p w:rsidR="00BE390F" w:rsidRDefault="004425EA">
      <w:pPr>
        <w:snapToGrid w:val="0"/>
        <w:jc w:val="center"/>
        <w:rPr>
          <w:rFonts w:ascii="宋体" w:hAnsi="Arial"/>
          <w:b/>
          <w:sz w:val="28"/>
          <w:szCs w:val="28"/>
        </w:rPr>
      </w:pPr>
      <w:r>
        <w:rPr>
          <w:rFonts w:ascii="宋体" w:hAnsi="Arial" w:hint="eastAsia"/>
          <w:b/>
          <w:sz w:val="28"/>
          <w:szCs w:val="28"/>
        </w:rPr>
        <w:t>商务评分表</w:t>
      </w:r>
    </w:p>
    <w:p w:rsidR="00BE390F" w:rsidRDefault="00BE390F">
      <w:pPr>
        <w:snapToGrid w:val="0"/>
        <w:jc w:val="center"/>
        <w:rPr>
          <w:rFonts w:ascii="宋体" w:hAnsi="Arial"/>
          <w:b/>
          <w:sz w:val="28"/>
          <w:szCs w:val="28"/>
        </w:rPr>
      </w:pP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17"/>
        <w:gridCol w:w="1183"/>
        <w:gridCol w:w="6008"/>
        <w:gridCol w:w="614"/>
      </w:tblGrid>
      <w:tr w:rsidR="00BE390F">
        <w:trPr>
          <w:trHeight w:val="650"/>
          <w:jc w:val="center"/>
        </w:trPr>
        <w:tc>
          <w:tcPr>
            <w:tcW w:w="421" w:type="pct"/>
            <w:tcBorders>
              <w:top w:val="single" w:sz="4" w:space="0" w:color="auto"/>
              <w:left w:val="single" w:sz="4" w:space="0" w:color="auto"/>
              <w:bottom w:val="single" w:sz="4" w:space="0" w:color="auto"/>
              <w:right w:val="single" w:sz="4" w:space="0" w:color="auto"/>
            </w:tcBorders>
            <w:shd w:val="clear" w:color="auto" w:fill="BFBFBF"/>
            <w:vAlign w:val="center"/>
          </w:tcPr>
          <w:p w:rsidR="00BE390F" w:rsidRDefault="004425EA">
            <w:pPr>
              <w:autoSpaceDE w:val="0"/>
              <w:autoSpaceDN w:val="0"/>
              <w:adjustRightInd w:val="0"/>
              <w:spacing w:line="0" w:lineRule="atLeast"/>
              <w:jc w:val="center"/>
              <w:rPr>
                <w:rFonts w:ascii="宋体" w:hAnsi="宋体"/>
                <w:b/>
                <w:bCs/>
                <w:sz w:val="24"/>
              </w:rPr>
            </w:pPr>
            <w:r>
              <w:rPr>
                <w:rFonts w:ascii="宋体" w:hAnsi="宋体" w:hint="eastAsia"/>
                <w:b/>
                <w:bCs/>
                <w:sz w:val="24"/>
              </w:rPr>
              <w:t>序号</w:t>
            </w:r>
          </w:p>
        </w:tc>
        <w:tc>
          <w:tcPr>
            <w:tcW w:w="694" w:type="pct"/>
            <w:tcBorders>
              <w:top w:val="single" w:sz="4" w:space="0" w:color="auto"/>
              <w:left w:val="nil"/>
              <w:bottom w:val="single" w:sz="4" w:space="0" w:color="auto"/>
              <w:right w:val="single" w:sz="4" w:space="0" w:color="auto"/>
            </w:tcBorders>
            <w:shd w:val="clear" w:color="auto" w:fill="BFBFBF"/>
            <w:vAlign w:val="center"/>
          </w:tcPr>
          <w:p w:rsidR="00BE390F" w:rsidRDefault="004425EA">
            <w:pPr>
              <w:autoSpaceDE w:val="0"/>
              <w:autoSpaceDN w:val="0"/>
              <w:adjustRightInd w:val="0"/>
              <w:spacing w:line="0" w:lineRule="atLeast"/>
              <w:jc w:val="center"/>
              <w:rPr>
                <w:rFonts w:ascii="宋体" w:hAnsi="宋体"/>
                <w:b/>
                <w:bCs/>
                <w:sz w:val="24"/>
              </w:rPr>
            </w:pPr>
            <w:r>
              <w:rPr>
                <w:rFonts w:ascii="宋体" w:hAnsi="宋体" w:hint="eastAsia"/>
                <w:b/>
                <w:bCs/>
                <w:sz w:val="24"/>
              </w:rPr>
              <w:t>评分项目</w:t>
            </w:r>
          </w:p>
        </w:tc>
        <w:tc>
          <w:tcPr>
            <w:tcW w:w="3525" w:type="pct"/>
            <w:tcBorders>
              <w:top w:val="single" w:sz="4" w:space="0" w:color="auto"/>
              <w:left w:val="nil"/>
              <w:bottom w:val="single" w:sz="4" w:space="0" w:color="auto"/>
              <w:right w:val="single" w:sz="4" w:space="0" w:color="auto"/>
            </w:tcBorders>
            <w:shd w:val="clear" w:color="auto" w:fill="BFBFBF"/>
            <w:vAlign w:val="center"/>
          </w:tcPr>
          <w:p w:rsidR="00BE390F" w:rsidRDefault="004425EA">
            <w:pPr>
              <w:autoSpaceDE w:val="0"/>
              <w:autoSpaceDN w:val="0"/>
              <w:adjustRightInd w:val="0"/>
              <w:spacing w:line="0" w:lineRule="atLeast"/>
              <w:jc w:val="center"/>
              <w:rPr>
                <w:rFonts w:ascii="宋体" w:hAnsi="宋体"/>
                <w:b/>
                <w:bCs/>
                <w:sz w:val="24"/>
              </w:rPr>
            </w:pPr>
            <w:r>
              <w:rPr>
                <w:rFonts w:ascii="宋体" w:hAnsi="宋体" w:hint="eastAsia"/>
                <w:b/>
                <w:bCs/>
                <w:sz w:val="24"/>
              </w:rPr>
              <w:t>评分细则</w:t>
            </w:r>
          </w:p>
        </w:tc>
        <w:tc>
          <w:tcPr>
            <w:tcW w:w="360" w:type="pct"/>
            <w:tcBorders>
              <w:top w:val="single" w:sz="4" w:space="0" w:color="auto"/>
              <w:left w:val="nil"/>
              <w:bottom w:val="single" w:sz="4" w:space="0" w:color="auto"/>
              <w:right w:val="single" w:sz="4" w:space="0" w:color="auto"/>
            </w:tcBorders>
            <w:shd w:val="clear" w:color="auto" w:fill="BFBFBF"/>
            <w:vAlign w:val="center"/>
          </w:tcPr>
          <w:p w:rsidR="00BE390F" w:rsidRDefault="004425EA">
            <w:pPr>
              <w:autoSpaceDE w:val="0"/>
              <w:autoSpaceDN w:val="0"/>
              <w:adjustRightInd w:val="0"/>
              <w:spacing w:line="0" w:lineRule="atLeast"/>
              <w:jc w:val="center"/>
              <w:rPr>
                <w:rFonts w:ascii="宋体" w:hAnsi="宋体"/>
                <w:b/>
                <w:bCs/>
                <w:sz w:val="24"/>
              </w:rPr>
            </w:pPr>
            <w:r>
              <w:rPr>
                <w:rFonts w:ascii="宋体" w:hAnsi="宋体" w:hint="eastAsia"/>
                <w:b/>
                <w:bCs/>
                <w:sz w:val="24"/>
              </w:rPr>
              <w:t>分值</w:t>
            </w:r>
          </w:p>
        </w:tc>
      </w:tr>
      <w:tr w:rsidR="00BE390F">
        <w:trPr>
          <w:trHeight w:val="20"/>
          <w:jc w:val="center"/>
        </w:trPr>
        <w:tc>
          <w:tcPr>
            <w:tcW w:w="421" w:type="pct"/>
            <w:tcBorders>
              <w:top w:val="single" w:sz="4" w:space="0" w:color="auto"/>
              <w:left w:val="single" w:sz="4" w:space="0" w:color="auto"/>
              <w:bottom w:val="single" w:sz="4" w:space="0" w:color="auto"/>
              <w:right w:val="single" w:sz="4" w:space="0" w:color="auto"/>
            </w:tcBorders>
            <w:vAlign w:val="center"/>
          </w:tcPr>
          <w:p w:rsidR="00BE390F" w:rsidRDefault="004425EA">
            <w:pPr>
              <w:autoSpaceDE w:val="0"/>
              <w:autoSpaceDN w:val="0"/>
              <w:adjustRightInd w:val="0"/>
              <w:spacing w:line="0" w:lineRule="atLeast"/>
              <w:jc w:val="center"/>
              <w:rPr>
                <w:rFonts w:ascii="宋体" w:hAnsi="宋体"/>
                <w:sz w:val="24"/>
              </w:rPr>
            </w:pPr>
            <w:r>
              <w:rPr>
                <w:rFonts w:ascii="宋体" w:hAnsi="宋体" w:hint="eastAsia"/>
                <w:sz w:val="24"/>
              </w:rPr>
              <w:t>1</w:t>
            </w:r>
          </w:p>
        </w:tc>
        <w:tc>
          <w:tcPr>
            <w:tcW w:w="694" w:type="pct"/>
            <w:tcBorders>
              <w:top w:val="single" w:sz="4" w:space="0" w:color="auto"/>
              <w:left w:val="nil"/>
              <w:bottom w:val="single" w:sz="4" w:space="0" w:color="auto"/>
              <w:right w:val="single" w:sz="4" w:space="0" w:color="auto"/>
            </w:tcBorders>
            <w:vAlign w:val="center"/>
          </w:tcPr>
          <w:p w:rsidR="00BE390F" w:rsidRDefault="004425EA">
            <w:pPr>
              <w:autoSpaceDE w:val="0"/>
              <w:autoSpaceDN w:val="0"/>
              <w:adjustRightInd w:val="0"/>
              <w:spacing w:line="0" w:lineRule="atLeast"/>
              <w:jc w:val="center"/>
              <w:rPr>
                <w:rFonts w:ascii="宋体" w:hAnsi="宋体"/>
                <w:sz w:val="24"/>
              </w:rPr>
            </w:pPr>
            <w:r>
              <w:rPr>
                <w:rFonts w:ascii="宋体" w:hAnsi="宋体" w:hint="eastAsia"/>
                <w:sz w:val="24"/>
              </w:rPr>
              <w:t>投标人资质与信誉</w:t>
            </w:r>
          </w:p>
        </w:tc>
        <w:tc>
          <w:tcPr>
            <w:tcW w:w="3525" w:type="pct"/>
            <w:tcBorders>
              <w:top w:val="single" w:sz="4" w:space="0" w:color="auto"/>
              <w:left w:val="nil"/>
              <w:bottom w:val="single" w:sz="4" w:space="0" w:color="auto"/>
              <w:right w:val="single" w:sz="4" w:space="0" w:color="auto"/>
            </w:tcBorders>
            <w:vAlign w:val="center"/>
          </w:tcPr>
          <w:p w:rsidR="00BE390F" w:rsidRDefault="004425EA">
            <w:pPr>
              <w:autoSpaceDE w:val="0"/>
              <w:autoSpaceDN w:val="0"/>
              <w:adjustRightInd w:val="0"/>
              <w:spacing w:line="0" w:lineRule="atLeast"/>
              <w:rPr>
                <w:rFonts w:ascii="宋体" w:hAnsi="宋体"/>
                <w:sz w:val="24"/>
              </w:rPr>
            </w:pPr>
            <w:r>
              <w:rPr>
                <w:rFonts w:ascii="宋体" w:hAnsi="宋体" w:hint="eastAsia"/>
                <w:sz w:val="24"/>
              </w:rPr>
              <w:t>投标人具有以下资质：</w:t>
            </w:r>
          </w:p>
          <w:p w:rsidR="00BE390F" w:rsidRDefault="004425EA">
            <w:pPr>
              <w:numPr>
                <w:ilvl w:val="0"/>
                <w:numId w:val="12"/>
              </w:numPr>
              <w:autoSpaceDE w:val="0"/>
              <w:autoSpaceDN w:val="0"/>
              <w:adjustRightInd w:val="0"/>
              <w:spacing w:line="0" w:lineRule="atLeast"/>
              <w:rPr>
                <w:rFonts w:ascii="宋体" w:hAnsi="宋体"/>
                <w:sz w:val="24"/>
              </w:rPr>
            </w:pPr>
            <w:r>
              <w:rPr>
                <w:rFonts w:ascii="宋体" w:hAnsi="宋体" w:hint="eastAsia"/>
                <w:sz w:val="24"/>
              </w:rPr>
              <w:t>注册资金大于等于</w:t>
            </w:r>
            <w:r w:rsidR="00594DC2">
              <w:rPr>
                <w:rFonts w:ascii="宋体" w:hAnsi="宋体" w:hint="eastAsia"/>
                <w:sz w:val="24"/>
              </w:rPr>
              <w:t>100</w:t>
            </w:r>
            <w:r>
              <w:rPr>
                <w:rFonts w:ascii="宋体" w:hAnsi="宋体" w:hint="eastAsia"/>
                <w:sz w:val="24"/>
              </w:rPr>
              <w:t>万，得</w:t>
            </w:r>
            <w:r w:rsidR="00246BA9">
              <w:rPr>
                <w:rFonts w:ascii="宋体" w:hAnsi="宋体" w:hint="eastAsia"/>
                <w:sz w:val="24"/>
              </w:rPr>
              <w:t>3</w:t>
            </w:r>
            <w:r>
              <w:rPr>
                <w:rFonts w:ascii="宋体" w:hAnsi="宋体" w:hint="eastAsia"/>
                <w:sz w:val="24"/>
              </w:rPr>
              <w:t>分；</w:t>
            </w:r>
          </w:p>
          <w:p w:rsidR="00BE390F" w:rsidRDefault="004425EA">
            <w:pPr>
              <w:numPr>
                <w:ilvl w:val="0"/>
                <w:numId w:val="12"/>
              </w:numPr>
              <w:autoSpaceDE w:val="0"/>
              <w:autoSpaceDN w:val="0"/>
              <w:adjustRightInd w:val="0"/>
              <w:spacing w:line="0" w:lineRule="atLeast"/>
              <w:rPr>
                <w:rFonts w:ascii="宋体" w:hAnsi="宋体"/>
                <w:sz w:val="24"/>
              </w:rPr>
            </w:pPr>
            <w:r>
              <w:rPr>
                <w:rFonts w:ascii="宋体" w:hAnsi="宋体"/>
                <w:sz w:val="24"/>
              </w:rPr>
              <w:t>202</w:t>
            </w:r>
            <w:r w:rsidR="00CF752B">
              <w:rPr>
                <w:rFonts w:ascii="宋体" w:hAnsi="宋体" w:hint="eastAsia"/>
                <w:sz w:val="24"/>
              </w:rPr>
              <w:t>0</w:t>
            </w:r>
            <w:r>
              <w:rPr>
                <w:rFonts w:ascii="宋体" w:hAnsi="宋体" w:hint="eastAsia"/>
                <w:sz w:val="24"/>
              </w:rPr>
              <w:t>年纳税信用等级A级，得</w:t>
            </w:r>
            <w:r w:rsidR="00246BA9">
              <w:rPr>
                <w:rFonts w:ascii="宋体" w:hAnsi="宋体" w:hint="eastAsia"/>
                <w:sz w:val="24"/>
              </w:rPr>
              <w:t>3</w:t>
            </w:r>
            <w:r>
              <w:rPr>
                <w:rFonts w:ascii="宋体" w:hAnsi="宋体" w:hint="eastAsia"/>
                <w:sz w:val="24"/>
              </w:rPr>
              <w:t>分；</w:t>
            </w:r>
          </w:p>
          <w:p w:rsidR="0030369F" w:rsidRDefault="0030369F" w:rsidP="00246BA9">
            <w:pPr>
              <w:numPr>
                <w:ilvl w:val="0"/>
                <w:numId w:val="12"/>
              </w:numPr>
              <w:autoSpaceDE w:val="0"/>
              <w:autoSpaceDN w:val="0"/>
              <w:adjustRightInd w:val="0"/>
              <w:spacing w:line="0" w:lineRule="atLeast"/>
              <w:rPr>
                <w:rFonts w:ascii="宋体" w:hAnsi="宋体"/>
                <w:sz w:val="24"/>
              </w:rPr>
            </w:pPr>
            <w:r>
              <w:rPr>
                <w:rFonts w:ascii="宋体" w:hAnsi="宋体" w:hint="eastAsia"/>
                <w:sz w:val="24"/>
              </w:rPr>
              <w:t>2020年1月1日至今，获得企业信用等级AAA级证书，得3分；</w:t>
            </w:r>
          </w:p>
          <w:p w:rsidR="00BE390F" w:rsidRDefault="004425EA">
            <w:pPr>
              <w:numPr>
                <w:ilvl w:val="0"/>
                <w:numId w:val="12"/>
              </w:numPr>
              <w:autoSpaceDE w:val="0"/>
              <w:autoSpaceDN w:val="0"/>
              <w:adjustRightInd w:val="0"/>
              <w:spacing w:line="0" w:lineRule="atLeast"/>
              <w:rPr>
                <w:rFonts w:ascii="宋体" w:hAnsi="宋体"/>
                <w:sz w:val="24"/>
              </w:rPr>
            </w:pPr>
            <w:r>
              <w:rPr>
                <w:rFonts w:ascii="宋体" w:hAnsi="宋体" w:hint="eastAsia"/>
                <w:sz w:val="24"/>
              </w:rPr>
              <w:t>具有质量管理体系认证证书，得</w:t>
            </w:r>
            <w:r w:rsidR="00246BA9">
              <w:rPr>
                <w:rFonts w:ascii="宋体" w:hAnsi="宋体" w:hint="eastAsia"/>
                <w:sz w:val="24"/>
              </w:rPr>
              <w:t>3</w:t>
            </w:r>
            <w:r>
              <w:rPr>
                <w:rFonts w:ascii="宋体" w:hAnsi="宋体" w:hint="eastAsia"/>
                <w:sz w:val="24"/>
              </w:rPr>
              <w:t>分；</w:t>
            </w:r>
          </w:p>
          <w:p w:rsidR="00BE390F" w:rsidRDefault="004425EA" w:rsidP="00CF752B">
            <w:pPr>
              <w:autoSpaceDE w:val="0"/>
              <w:autoSpaceDN w:val="0"/>
              <w:adjustRightInd w:val="0"/>
              <w:spacing w:line="0" w:lineRule="atLeast"/>
              <w:rPr>
                <w:rFonts w:ascii="宋体" w:hAnsi="宋体"/>
                <w:sz w:val="24"/>
              </w:rPr>
            </w:pPr>
            <w:r>
              <w:rPr>
                <w:rFonts w:ascii="宋体" w:hAnsi="宋体" w:hint="eastAsia"/>
                <w:sz w:val="24"/>
              </w:rPr>
              <w:t>注：提供有效证书复印件并加盖投标人公章，不提供不得分。</w:t>
            </w:r>
          </w:p>
        </w:tc>
        <w:tc>
          <w:tcPr>
            <w:tcW w:w="360" w:type="pct"/>
            <w:tcBorders>
              <w:top w:val="single" w:sz="4" w:space="0" w:color="auto"/>
              <w:left w:val="nil"/>
              <w:bottom w:val="single" w:sz="4" w:space="0" w:color="auto"/>
              <w:right w:val="single" w:sz="4" w:space="0" w:color="auto"/>
            </w:tcBorders>
            <w:vAlign w:val="center"/>
          </w:tcPr>
          <w:p w:rsidR="00BE390F" w:rsidRDefault="00246BA9">
            <w:pPr>
              <w:autoSpaceDE w:val="0"/>
              <w:autoSpaceDN w:val="0"/>
              <w:adjustRightInd w:val="0"/>
              <w:spacing w:line="0" w:lineRule="atLeast"/>
              <w:jc w:val="center"/>
              <w:rPr>
                <w:rFonts w:ascii="宋体" w:hAnsi="宋体"/>
                <w:sz w:val="24"/>
              </w:rPr>
            </w:pPr>
            <w:r>
              <w:rPr>
                <w:rFonts w:ascii="宋体" w:hAnsi="宋体" w:hint="eastAsia"/>
                <w:sz w:val="24"/>
              </w:rPr>
              <w:t>12</w:t>
            </w:r>
          </w:p>
        </w:tc>
      </w:tr>
      <w:tr w:rsidR="00BE390F">
        <w:trPr>
          <w:trHeight w:val="20"/>
          <w:jc w:val="center"/>
        </w:trPr>
        <w:tc>
          <w:tcPr>
            <w:tcW w:w="421" w:type="pct"/>
            <w:tcBorders>
              <w:top w:val="single" w:sz="4" w:space="0" w:color="auto"/>
              <w:left w:val="single" w:sz="4" w:space="0" w:color="auto"/>
              <w:bottom w:val="single" w:sz="4" w:space="0" w:color="auto"/>
              <w:right w:val="single" w:sz="4" w:space="0" w:color="auto"/>
            </w:tcBorders>
            <w:vAlign w:val="center"/>
          </w:tcPr>
          <w:p w:rsidR="00BE390F" w:rsidRDefault="004425EA">
            <w:pPr>
              <w:autoSpaceDE w:val="0"/>
              <w:autoSpaceDN w:val="0"/>
              <w:adjustRightInd w:val="0"/>
              <w:spacing w:line="0" w:lineRule="atLeast"/>
              <w:jc w:val="center"/>
              <w:rPr>
                <w:rFonts w:ascii="宋体" w:hAnsi="宋体"/>
                <w:sz w:val="24"/>
              </w:rPr>
            </w:pPr>
            <w:r>
              <w:rPr>
                <w:rFonts w:ascii="宋体" w:hAnsi="宋体"/>
                <w:sz w:val="24"/>
              </w:rPr>
              <w:t>2</w:t>
            </w:r>
          </w:p>
        </w:tc>
        <w:tc>
          <w:tcPr>
            <w:tcW w:w="694" w:type="pct"/>
            <w:tcBorders>
              <w:top w:val="single" w:sz="4" w:space="0" w:color="auto"/>
              <w:left w:val="nil"/>
              <w:bottom w:val="single" w:sz="4" w:space="0" w:color="auto"/>
              <w:right w:val="single" w:sz="4" w:space="0" w:color="auto"/>
            </w:tcBorders>
            <w:vAlign w:val="center"/>
          </w:tcPr>
          <w:p w:rsidR="00BE390F" w:rsidRDefault="004425EA">
            <w:pPr>
              <w:autoSpaceDE w:val="0"/>
              <w:autoSpaceDN w:val="0"/>
              <w:adjustRightInd w:val="0"/>
              <w:spacing w:line="0" w:lineRule="atLeast"/>
              <w:jc w:val="center"/>
              <w:rPr>
                <w:rFonts w:ascii="宋体" w:hAnsi="宋体"/>
                <w:sz w:val="24"/>
              </w:rPr>
            </w:pPr>
            <w:r>
              <w:rPr>
                <w:rFonts w:ascii="宋体" w:hAnsi="宋体" w:hint="eastAsia"/>
                <w:sz w:val="24"/>
              </w:rPr>
              <w:t>业绩证明</w:t>
            </w:r>
          </w:p>
        </w:tc>
        <w:tc>
          <w:tcPr>
            <w:tcW w:w="3525" w:type="pct"/>
            <w:tcBorders>
              <w:top w:val="single" w:sz="4" w:space="0" w:color="auto"/>
              <w:left w:val="nil"/>
              <w:bottom w:val="nil"/>
              <w:right w:val="single" w:sz="4" w:space="0" w:color="auto"/>
            </w:tcBorders>
            <w:vAlign w:val="center"/>
          </w:tcPr>
          <w:p w:rsidR="00246BA9" w:rsidRDefault="00246BA9">
            <w:pPr>
              <w:autoSpaceDE w:val="0"/>
              <w:autoSpaceDN w:val="0"/>
              <w:adjustRightInd w:val="0"/>
              <w:spacing w:line="0" w:lineRule="atLeast"/>
              <w:rPr>
                <w:rFonts w:ascii="宋体" w:hAnsi="宋体"/>
                <w:sz w:val="24"/>
              </w:rPr>
            </w:pPr>
            <w:r>
              <w:rPr>
                <w:rFonts w:ascii="宋体" w:hAnsi="宋体" w:hint="eastAsia"/>
                <w:sz w:val="24"/>
              </w:rPr>
              <w:t>商家</w:t>
            </w:r>
            <w:r w:rsidRPr="00246BA9">
              <w:rPr>
                <w:rFonts w:ascii="宋体" w:hAnsi="宋体" w:hint="eastAsia"/>
                <w:sz w:val="24"/>
              </w:rPr>
              <w:t>正在经营的</w:t>
            </w:r>
            <w:r w:rsidR="0030369F">
              <w:rPr>
                <w:rFonts w:ascii="宋体" w:hAnsi="宋体" w:hint="eastAsia"/>
                <w:sz w:val="24"/>
              </w:rPr>
              <w:t>农特产品/农副产品</w:t>
            </w:r>
            <w:r w:rsidRPr="00246BA9">
              <w:rPr>
                <w:rFonts w:ascii="宋体" w:hAnsi="宋体" w:hint="eastAsia"/>
                <w:sz w:val="24"/>
              </w:rPr>
              <w:t>场所数量：每个得</w:t>
            </w:r>
            <w:r w:rsidR="009579C9">
              <w:rPr>
                <w:rFonts w:ascii="宋体" w:hAnsi="宋体" w:hint="eastAsia"/>
                <w:sz w:val="24"/>
              </w:rPr>
              <w:t>4</w:t>
            </w:r>
            <w:r w:rsidRPr="00246BA9">
              <w:rPr>
                <w:rFonts w:ascii="宋体" w:hAnsi="宋体" w:hint="eastAsia"/>
                <w:sz w:val="24"/>
              </w:rPr>
              <w:t>分，最多得</w:t>
            </w:r>
            <w:r w:rsidR="00003B98">
              <w:rPr>
                <w:rFonts w:ascii="宋体" w:hAnsi="宋体" w:hint="eastAsia"/>
                <w:sz w:val="24"/>
              </w:rPr>
              <w:t>8</w:t>
            </w:r>
            <w:r w:rsidRPr="00246BA9">
              <w:rPr>
                <w:rFonts w:ascii="宋体" w:hAnsi="宋体" w:hint="eastAsia"/>
                <w:sz w:val="24"/>
              </w:rPr>
              <w:t>分；</w:t>
            </w:r>
          </w:p>
          <w:p w:rsidR="00BE390F" w:rsidRDefault="004425EA" w:rsidP="0030369F">
            <w:pPr>
              <w:autoSpaceDE w:val="0"/>
              <w:autoSpaceDN w:val="0"/>
              <w:adjustRightInd w:val="0"/>
              <w:spacing w:line="0" w:lineRule="atLeast"/>
              <w:rPr>
                <w:rFonts w:ascii="宋体" w:hAnsi="宋体"/>
                <w:sz w:val="24"/>
              </w:rPr>
            </w:pPr>
            <w:r>
              <w:rPr>
                <w:rFonts w:ascii="宋体" w:hAnsi="宋体" w:hint="eastAsia"/>
                <w:sz w:val="24"/>
              </w:rPr>
              <w:t>注：</w:t>
            </w:r>
            <w:r w:rsidR="0030369F" w:rsidRPr="0030369F">
              <w:rPr>
                <w:rFonts w:ascii="宋体" w:hAnsi="宋体" w:hint="eastAsia"/>
                <w:sz w:val="24"/>
              </w:rPr>
              <w:t>以提供工商营业执照复印件</w:t>
            </w:r>
            <w:r w:rsidR="00FB35AE">
              <w:rPr>
                <w:rFonts w:ascii="宋体" w:hAnsi="宋体" w:hint="eastAsia"/>
                <w:sz w:val="24"/>
              </w:rPr>
              <w:t>或租赁合同或合作协议</w:t>
            </w:r>
            <w:r w:rsidR="0030369F" w:rsidRPr="0030369F">
              <w:rPr>
                <w:rFonts w:ascii="宋体" w:hAnsi="宋体" w:hint="eastAsia"/>
                <w:sz w:val="24"/>
              </w:rPr>
              <w:t>等佐证材料并加盖投标人公章为准</w:t>
            </w:r>
            <w:r>
              <w:rPr>
                <w:rFonts w:ascii="宋体" w:hAnsi="宋体" w:hint="eastAsia"/>
                <w:sz w:val="24"/>
              </w:rPr>
              <w:t>，每提供1</w:t>
            </w:r>
            <w:bookmarkStart w:id="12" w:name="_GoBack"/>
            <w:bookmarkEnd w:id="12"/>
            <w:r>
              <w:rPr>
                <w:rFonts w:ascii="宋体" w:hAnsi="宋体" w:hint="eastAsia"/>
                <w:sz w:val="24"/>
              </w:rPr>
              <w:t>个业绩得</w:t>
            </w:r>
            <w:r w:rsidR="0030369F">
              <w:rPr>
                <w:rFonts w:ascii="宋体" w:hAnsi="宋体" w:hint="eastAsia"/>
                <w:sz w:val="24"/>
              </w:rPr>
              <w:t>4</w:t>
            </w:r>
            <w:r>
              <w:rPr>
                <w:rFonts w:ascii="宋体" w:hAnsi="宋体" w:hint="eastAsia"/>
                <w:sz w:val="24"/>
              </w:rPr>
              <w:t>分，最多得</w:t>
            </w:r>
            <w:r>
              <w:rPr>
                <w:rFonts w:ascii="宋体" w:hAnsi="宋体"/>
                <w:sz w:val="24"/>
              </w:rPr>
              <w:t>8</w:t>
            </w:r>
            <w:r>
              <w:rPr>
                <w:rFonts w:ascii="宋体" w:hAnsi="宋体" w:hint="eastAsia"/>
                <w:sz w:val="24"/>
              </w:rPr>
              <w:t>分，不提供不得分。</w:t>
            </w:r>
          </w:p>
        </w:tc>
        <w:tc>
          <w:tcPr>
            <w:tcW w:w="360" w:type="pct"/>
            <w:tcBorders>
              <w:top w:val="single" w:sz="4" w:space="0" w:color="auto"/>
              <w:left w:val="nil"/>
              <w:bottom w:val="nil"/>
              <w:right w:val="single" w:sz="4" w:space="0" w:color="auto"/>
            </w:tcBorders>
            <w:vAlign w:val="center"/>
          </w:tcPr>
          <w:p w:rsidR="00BE390F" w:rsidRDefault="004425EA">
            <w:pPr>
              <w:autoSpaceDE w:val="0"/>
              <w:autoSpaceDN w:val="0"/>
              <w:adjustRightInd w:val="0"/>
              <w:spacing w:line="0" w:lineRule="atLeast"/>
              <w:jc w:val="center"/>
              <w:rPr>
                <w:rFonts w:ascii="宋体" w:hAnsi="宋体"/>
                <w:sz w:val="24"/>
              </w:rPr>
            </w:pPr>
            <w:r>
              <w:rPr>
                <w:rFonts w:ascii="宋体" w:hAnsi="宋体"/>
                <w:sz w:val="24"/>
              </w:rPr>
              <w:t>8</w:t>
            </w:r>
          </w:p>
        </w:tc>
      </w:tr>
      <w:tr w:rsidR="00BE390F">
        <w:trPr>
          <w:trHeight w:val="665"/>
          <w:jc w:val="center"/>
        </w:trPr>
        <w:tc>
          <w:tcPr>
            <w:tcW w:w="4640" w:type="pct"/>
            <w:gridSpan w:val="3"/>
            <w:tcBorders>
              <w:top w:val="single" w:sz="4" w:space="0" w:color="auto"/>
              <w:left w:val="single" w:sz="4" w:space="0" w:color="auto"/>
              <w:bottom w:val="single" w:sz="4" w:space="0" w:color="auto"/>
              <w:right w:val="single" w:sz="4" w:space="0" w:color="auto"/>
            </w:tcBorders>
            <w:vAlign w:val="center"/>
          </w:tcPr>
          <w:p w:rsidR="00BE390F" w:rsidRDefault="004425EA">
            <w:pPr>
              <w:autoSpaceDE w:val="0"/>
              <w:autoSpaceDN w:val="0"/>
              <w:adjustRightInd w:val="0"/>
              <w:spacing w:line="0" w:lineRule="atLeast"/>
              <w:jc w:val="center"/>
              <w:rPr>
                <w:rFonts w:ascii="宋体" w:hAnsi="宋体"/>
                <w:b/>
                <w:sz w:val="24"/>
              </w:rPr>
            </w:pPr>
            <w:r>
              <w:rPr>
                <w:rFonts w:ascii="宋体" w:hAnsi="宋体" w:hint="eastAsia"/>
                <w:b/>
                <w:sz w:val="24"/>
              </w:rPr>
              <w:t>合计</w:t>
            </w:r>
          </w:p>
        </w:tc>
        <w:tc>
          <w:tcPr>
            <w:tcW w:w="360" w:type="pct"/>
            <w:tcBorders>
              <w:top w:val="single" w:sz="4" w:space="0" w:color="auto"/>
              <w:left w:val="nil"/>
              <w:bottom w:val="single" w:sz="4" w:space="0" w:color="auto"/>
              <w:right w:val="single" w:sz="4" w:space="0" w:color="auto"/>
            </w:tcBorders>
            <w:vAlign w:val="center"/>
          </w:tcPr>
          <w:p w:rsidR="00BE390F" w:rsidRDefault="0030369F">
            <w:pPr>
              <w:autoSpaceDE w:val="0"/>
              <w:autoSpaceDN w:val="0"/>
              <w:adjustRightInd w:val="0"/>
              <w:spacing w:line="0" w:lineRule="atLeast"/>
              <w:jc w:val="center"/>
              <w:rPr>
                <w:rFonts w:ascii="宋体" w:hAnsi="宋体"/>
                <w:b/>
                <w:sz w:val="24"/>
              </w:rPr>
            </w:pPr>
            <w:r>
              <w:rPr>
                <w:rFonts w:ascii="宋体" w:hAnsi="宋体" w:hint="eastAsia"/>
                <w:b/>
                <w:sz w:val="24"/>
              </w:rPr>
              <w:t>20</w:t>
            </w:r>
          </w:p>
        </w:tc>
      </w:tr>
    </w:tbl>
    <w:p w:rsidR="00BE390F" w:rsidRDefault="00BE390F">
      <w:pPr>
        <w:snapToGrid w:val="0"/>
        <w:jc w:val="center"/>
        <w:rPr>
          <w:rFonts w:ascii="宋体" w:hAnsi="Arial"/>
          <w:b/>
          <w:sz w:val="28"/>
          <w:szCs w:val="28"/>
        </w:rPr>
      </w:pPr>
    </w:p>
    <w:p w:rsidR="00BE390F" w:rsidRDefault="00BE390F">
      <w:pPr>
        <w:snapToGrid w:val="0"/>
        <w:jc w:val="center"/>
        <w:rPr>
          <w:rFonts w:ascii="宋体" w:hAnsi="Arial"/>
          <w:b/>
          <w:sz w:val="28"/>
          <w:szCs w:val="28"/>
        </w:rPr>
      </w:pPr>
    </w:p>
    <w:p w:rsidR="00BE390F" w:rsidRDefault="00BE390F">
      <w:pPr>
        <w:snapToGrid w:val="0"/>
        <w:jc w:val="center"/>
        <w:rPr>
          <w:rFonts w:ascii="宋体" w:hAnsi="Arial"/>
          <w:b/>
          <w:sz w:val="28"/>
          <w:szCs w:val="28"/>
        </w:rPr>
      </w:pPr>
    </w:p>
    <w:p w:rsidR="00BE390F" w:rsidRDefault="00BE390F">
      <w:pPr>
        <w:snapToGrid w:val="0"/>
        <w:jc w:val="center"/>
        <w:rPr>
          <w:rFonts w:ascii="宋体" w:hAnsi="Arial"/>
          <w:b/>
          <w:sz w:val="28"/>
          <w:szCs w:val="28"/>
        </w:rPr>
      </w:pPr>
    </w:p>
    <w:p w:rsidR="00BE390F" w:rsidRDefault="00BE390F">
      <w:pPr>
        <w:snapToGrid w:val="0"/>
        <w:jc w:val="center"/>
        <w:rPr>
          <w:rFonts w:ascii="宋体" w:hAnsi="Arial"/>
          <w:b/>
          <w:sz w:val="28"/>
          <w:szCs w:val="28"/>
        </w:rPr>
      </w:pPr>
    </w:p>
    <w:p w:rsidR="00BE390F" w:rsidRDefault="00BE390F">
      <w:pPr>
        <w:snapToGrid w:val="0"/>
        <w:jc w:val="center"/>
        <w:rPr>
          <w:rFonts w:ascii="宋体" w:hAnsi="Arial"/>
          <w:b/>
          <w:sz w:val="28"/>
          <w:szCs w:val="28"/>
        </w:rPr>
      </w:pPr>
    </w:p>
    <w:p w:rsidR="00BE390F" w:rsidRDefault="00BE390F">
      <w:pPr>
        <w:snapToGrid w:val="0"/>
        <w:jc w:val="center"/>
        <w:rPr>
          <w:rFonts w:ascii="宋体" w:hAnsi="Arial"/>
          <w:b/>
          <w:sz w:val="28"/>
          <w:szCs w:val="28"/>
        </w:rPr>
      </w:pPr>
    </w:p>
    <w:p w:rsidR="0030369F" w:rsidRDefault="0030369F">
      <w:pPr>
        <w:snapToGrid w:val="0"/>
        <w:jc w:val="center"/>
        <w:rPr>
          <w:rFonts w:ascii="宋体" w:hAnsi="Arial"/>
          <w:b/>
          <w:sz w:val="28"/>
          <w:szCs w:val="28"/>
        </w:rPr>
      </w:pPr>
    </w:p>
    <w:p w:rsidR="0030369F" w:rsidRDefault="0030369F">
      <w:pPr>
        <w:snapToGrid w:val="0"/>
        <w:jc w:val="center"/>
        <w:rPr>
          <w:rFonts w:ascii="宋体" w:hAnsi="Arial"/>
          <w:b/>
          <w:sz w:val="28"/>
          <w:szCs w:val="28"/>
        </w:rPr>
      </w:pPr>
    </w:p>
    <w:p w:rsidR="0030369F" w:rsidRDefault="0030369F">
      <w:pPr>
        <w:snapToGrid w:val="0"/>
        <w:jc w:val="center"/>
        <w:rPr>
          <w:rFonts w:ascii="宋体" w:hAnsi="Arial"/>
          <w:b/>
          <w:sz w:val="28"/>
          <w:szCs w:val="28"/>
        </w:rPr>
      </w:pPr>
    </w:p>
    <w:p w:rsidR="0030369F" w:rsidRDefault="0030369F">
      <w:pPr>
        <w:snapToGrid w:val="0"/>
        <w:jc w:val="center"/>
        <w:rPr>
          <w:rFonts w:ascii="宋体" w:hAnsi="Arial"/>
          <w:b/>
          <w:sz w:val="28"/>
          <w:szCs w:val="28"/>
        </w:rPr>
      </w:pPr>
    </w:p>
    <w:p w:rsidR="0030369F" w:rsidRDefault="0030369F">
      <w:pPr>
        <w:snapToGrid w:val="0"/>
        <w:jc w:val="center"/>
        <w:rPr>
          <w:rFonts w:ascii="宋体" w:hAnsi="Arial"/>
          <w:b/>
          <w:sz w:val="28"/>
          <w:szCs w:val="28"/>
        </w:rPr>
      </w:pPr>
    </w:p>
    <w:p w:rsidR="0030369F" w:rsidRDefault="0030369F">
      <w:pPr>
        <w:snapToGrid w:val="0"/>
        <w:jc w:val="center"/>
        <w:rPr>
          <w:rFonts w:ascii="宋体" w:hAnsi="Arial"/>
          <w:b/>
          <w:sz w:val="28"/>
          <w:szCs w:val="28"/>
        </w:rPr>
      </w:pPr>
    </w:p>
    <w:p w:rsidR="0030369F" w:rsidRDefault="0030369F">
      <w:pPr>
        <w:snapToGrid w:val="0"/>
        <w:jc w:val="center"/>
        <w:rPr>
          <w:rFonts w:ascii="宋体" w:hAnsi="Arial"/>
          <w:b/>
          <w:sz w:val="28"/>
          <w:szCs w:val="28"/>
        </w:rPr>
      </w:pPr>
    </w:p>
    <w:p w:rsidR="00BE390F" w:rsidRDefault="00BE390F">
      <w:pPr>
        <w:snapToGrid w:val="0"/>
        <w:jc w:val="center"/>
        <w:rPr>
          <w:rFonts w:ascii="宋体" w:hAnsi="Arial"/>
          <w:b/>
          <w:sz w:val="28"/>
          <w:szCs w:val="28"/>
        </w:rPr>
      </w:pPr>
    </w:p>
    <w:p w:rsidR="00BE390F" w:rsidRDefault="00BE390F">
      <w:pPr>
        <w:snapToGrid w:val="0"/>
        <w:jc w:val="center"/>
        <w:rPr>
          <w:rFonts w:ascii="宋体" w:hAnsi="Arial"/>
          <w:b/>
          <w:sz w:val="28"/>
          <w:szCs w:val="28"/>
        </w:rPr>
      </w:pPr>
    </w:p>
    <w:p w:rsidR="00BE390F" w:rsidRDefault="00BE390F">
      <w:pPr>
        <w:snapToGrid w:val="0"/>
        <w:jc w:val="center"/>
        <w:rPr>
          <w:rFonts w:ascii="宋体" w:hAnsi="Arial"/>
          <w:b/>
          <w:sz w:val="28"/>
          <w:szCs w:val="28"/>
        </w:rPr>
      </w:pPr>
    </w:p>
    <w:p w:rsidR="00BE390F" w:rsidRDefault="00BE390F">
      <w:pPr>
        <w:snapToGrid w:val="0"/>
        <w:jc w:val="center"/>
        <w:rPr>
          <w:rFonts w:ascii="宋体" w:hAnsi="Arial"/>
          <w:b/>
          <w:sz w:val="28"/>
          <w:szCs w:val="28"/>
        </w:rPr>
      </w:pPr>
    </w:p>
    <w:p w:rsidR="00BE390F" w:rsidRDefault="00BE390F">
      <w:pPr>
        <w:snapToGrid w:val="0"/>
        <w:jc w:val="center"/>
        <w:rPr>
          <w:rFonts w:ascii="宋体" w:hAnsi="Arial"/>
          <w:b/>
          <w:sz w:val="28"/>
          <w:szCs w:val="28"/>
        </w:rPr>
      </w:pPr>
    </w:p>
    <w:p w:rsidR="00BE390F" w:rsidRDefault="00BE390F">
      <w:pPr>
        <w:snapToGrid w:val="0"/>
        <w:jc w:val="center"/>
        <w:rPr>
          <w:rFonts w:ascii="宋体" w:hAnsi="Arial"/>
          <w:b/>
          <w:sz w:val="28"/>
          <w:szCs w:val="28"/>
        </w:rPr>
      </w:pPr>
    </w:p>
    <w:p w:rsidR="00BE390F" w:rsidRDefault="004425EA">
      <w:pPr>
        <w:snapToGrid w:val="0"/>
        <w:jc w:val="left"/>
        <w:rPr>
          <w:rFonts w:ascii="宋体" w:hAnsi="Arial"/>
          <w:b/>
          <w:sz w:val="28"/>
          <w:szCs w:val="28"/>
        </w:rPr>
      </w:pPr>
      <w:r>
        <w:rPr>
          <w:rFonts w:ascii="宋体" w:hAnsi="Arial" w:hint="eastAsia"/>
          <w:b/>
          <w:sz w:val="28"/>
          <w:szCs w:val="28"/>
        </w:rPr>
        <w:lastRenderedPageBreak/>
        <w:t>附表五</w:t>
      </w:r>
    </w:p>
    <w:p w:rsidR="00BE390F" w:rsidRDefault="00BE390F">
      <w:pPr>
        <w:snapToGrid w:val="0"/>
        <w:jc w:val="center"/>
        <w:rPr>
          <w:rFonts w:ascii="宋体" w:hAnsi="Arial"/>
          <w:b/>
          <w:sz w:val="28"/>
          <w:szCs w:val="28"/>
        </w:rPr>
      </w:pPr>
    </w:p>
    <w:p w:rsidR="00BE390F" w:rsidRDefault="004425EA">
      <w:pPr>
        <w:snapToGrid w:val="0"/>
        <w:jc w:val="center"/>
        <w:rPr>
          <w:rFonts w:ascii="宋体" w:hAnsi="Arial"/>
          <w:b/>
          <w:sz w:val="28"/>
          <w:szCs w:val="28"/>
        </w:rPr>
      </w:pPr>
      <w:r>
        <w:rPr>
          <w:rFonts w:ascii="宋体" w:hAnsi="Arial" w:hint="eastAsia"/>
          <w:b/>
          <w:sz w:val="28"/>
          <w:szCs w:val="28"/>
        </w:rPr>
        <w:t>技术评分表</w:t>
      </w:r>
    </w:p>
    <w:p w:rsidR="00BE390F" w:rsidRDefault="00BE390F">
      <w:pPr>
        <w:snapToGrid w:val="0"/>
        <w:jc w:val="center"/>
        <w:rPr>
          <w:rFonts w:ascii="宋体" w:hAnsi="Arial"/>
          <w:b/>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5"/>
        <w:gridCol w:w="1273"/>
        <w:gridCol w:w="5793"/>
        <w:gridCol w:w="711"/>
      </w:tblGrid>
      <w:tr w:rsidR="00BE390F">
        <w:trPr>
          <w:trHeight w:val="710"/>
          <w:jc w:val="center"/>
        </w:trPr>
        <w:tc>
          <w:tcPr>
            <w:tcW w:w="437" w:type="pct"/>
            <w:tcBorders>
              <w:top w:val="single" w:sz="4" w:space="0" w:color="000000"/>
              <w:left w:val="single" w:sz="4" w:space="0" w:color="000000"/>
              <w:bottom w:val="single" w:sz="4" w:space="0" w:color="000000"/>
              <w:right w:val="single" w:sz="4" w:space="0" w:color="000000"/>
            </w:tcBorders>
            <w:shd w:val="clear" w:color="auto" w:fill="C0C0C0"/>
            <w:vAlign w:val="center"/>
          </w:tcPr>
          <w:p w:rsidR="00BE390F" w:rsidRDefault="004425EA">
            <w:pPr>
              <w:jc w:val="center"/>
              <w:rPr>
                <w:rFonts w:ascii="宋体" w:hAnsi="宋体"/>
                <w:b/>
                <w:sz w:val="24"/>
              </w:rPr>
            </w:pPr>
            <w:r>
              <w:rPr>
                <w:rFonts w:ascii="宋体" w:hAnsi="宋体" w:hint="eastAsia"/>
                <w:b/>
                <w:sz w:val="24"/>
              </w:rPr>
              <w:t>序号</w:t>
            </w:r>
          </w:p>
        </w:tc>
        <w:tc>
          <w:tcPr>
            <w:tcW w:w="747" w:type="pct"/>
            <w:tcBorders>
              <w:top w:val="single" w:sz="4" w:space="0" w:color="000000"/>
              <w:left w:val="nil"/>
              <w:bottom w:val="single" w:sz="4" w:space="0" w:color="000000"/>
              <w:right w:val="single" w:sz="4" w:space="0" w:color="000000"/>
            </w:tcBorders>
            <w:shd w:val="clear" w:color="auto" w:fill="C0C0C0"/>
            <w:vAlign w:val="center"/>
          </w:tcPr>
          <w:p w:rsidR="00BE390F" w:rsidRDefault="004425EA">
            <w:pPr>
              <w:jc w:val="center"/>
              <w:rPr>
                <w:rFonts w:ascii="宋体" w:hAnsi="宋体"/>
                <w:b/>
                <w:sz w:val="24"/>
              </w:rPr>
            </w:pPr>
            <w:r>
              <w:rPr>
                <w:rFonts w:ascii="宋体" w:hAnsi="宋体" w:hint="eastAsia"/>
                <w:b/>
                <w:sz w:val="24"/>
              </w:rPr>
              <w:t>评分项目</w:t>
            </w:r>
          </w:p>
        </w:tc>
        <w:tc>
          <w:tcPr>
            <w:tcW w:w="3399" w:type="pct"/>
            <w:tcBorders>
              <w:top w:val="single" w:sz="4" w:space="0" w:color="000000"/>
              <w:left w:val="nil"/>
              <w:bottom w:val="single" w:sz="4" w:space="0" w:color="000000"/>
              <w:right w:val="single" w:sz="4" w:space="0" w:color="000000"/>
            </w:tcBorders>
            <w:shd w:val="clear" w:color="auto" w:fill="C0C0C0"/>
            <w:vAlign w:val="center"/>
          </w:tcPr>
          <w:p w:rsidR="00BE390F" w:rsidRDefault="004425EA">
            <w:pPr>
              <w:jc w:val="center"/>
              <w:rPr>
                <w:rFonts w:ascii="宋体" w:hAnsi="宋体"/>
                <w:b/>
                <w:sz w:val="24"/>
              </w:rPr>
            </w:pPr>
            <w:r>
              <w:rPr>
                <w:rFonts w:ascii="宋体" w:hAnsi="宋体" w:hint="eastAsia"/>
                <w:b/>
                <w:sz w:val="24"/>
              </w:rPr>
              <w:t>评分细则</w:t>
            </w:r>
          </w:p>
        </w:tc>
        <w:tc>
          <w:tcPr>
            <w:tcW w:w="417" w:type="pct"/>
            <w:tcBorders>
              <w:top w:val="single" w:sz="4" w:space="0" w:color="000000"/>
              <w:left w:val="nil"/>
              <w:bottom w:val="single" w:sz="4" w:space="0" w:color="000000"/>
              <w:right w:val="single" w:sz="4" w:space="0" w:color="000000"/>
            </w:tcBorders>
            <w:shd w:val="clear" w:color="auto" w:fill="C0C0C0"/>
            <w:vAlign w:val="center"/>
          </w:tcPr>
          <w:p w:rsidR="00BE390F" w:rsidRDefault="004425EA">
            <w:pPr>
              <w:autoSpaceDE w:val="0"/>
              <w:autoSpaceDN w:val="0"/>
              <w:adjustRightInd w:val="0"/>
              <w:spacing w:line="0" w:lineRule="atLeast"/>
              <w:jc w:val="center"/>
              <w:rPr>
                <w:rFonts w:ascii="宋体" w:hAnsi="宋体"/>
                <w:b/>
                <w:bCs/>
                <w:sz w:val="24"/>
              </w:rPr>
            </w:pPr>
            <w:r>
              <w:rPr>
                <w:rFonts w:ascii="宋体" w:hAnsi="宋体" w:hint="eastAsia"/>
                <w:b/>
                <w:bCs/>
                <w:sz w:val="24"/>
              </w:rPr>
              <w:t>分值</w:t>
            </w:r>
          </w:p>
        </w:tc>
      </w:tr>
      <w:tr w:rsidR="00BE390F">
        <w:trPr>
          <w:trHeight w:val="1113"/>
          <w:jc w:val="center"/>
        </w:trPr>
        <w:tc>
          <w:tcPr>
            <w:tcW w:w="437" w:type="pct"/>
            <w:tcBorders>
              <w:top w:val="single" w:sz="4" w:space="0" w:color="000000"/>
              <w:left w:val="single" w:sz="4" w:space="0" w:color="000000"/>
              <w:bottom w:val="single" w:sz="4" w:space="0" w:color="000000"/>
              <w:right w:val="single" w:sz="4" w:space="0" w:color="000000"/>
            </w:tcBorders>
            <w:vAlign w:val="center"/>
          </w:tcPr>
          <w:p w:rsidR="00BE390F" w:rsidRDefault="004425EA">
            <w:pPr>
              <w:jc w:val="center"/>
              <w:rPr>
                <w:rFonts w:ascii="宋体" w:hAnsi="宋体"/>
                <w:sz w:val="24"/>
              </w:rPr>
            </w:pPr>
            <w:r>
              <w:rPr>
                <w:rFonts w:ascii="宋体" w:hAnsi="宋体" w:hint="eastAsia"/>
                <w:sz w:val="24"/>
              </w:rPr>
              <w:t>1</w:t>
            </w:r>
          </w:p>
        </w:tc>
        <w:tc>
          <w:tcPr>
            <w:tcW w:w="747" w:type="pct"/>
            <w:tcBorders>
              <w:top w:val="single" w:sz="4" w:space="0" w:color="000000"/>
              <w:left w:val="nil"/>
              <w:bottom w:val="single" w:sz="4" w:space="0" w:color="000000"/>
              <w:right w:val="single" w:sz="4" w:space="0" w:color="000000"/>
            </w:tcBorders>
            <w:vAlign w:val="center"/>
          </w:tcPr>
          <w:p w:rsidR="00BE390F" w:rsidRDefault="004425EA">
            <w:pPr>
              <w:rPr>
                <w:rFonts w:ascii="宋体" w:hAnsi="宋体"/>
                <w:sz w:val="24"/>
              </w:rPr>
            </w:pPr>
            <w:r>
              <w:rPr>
                <w:rFonts w:ascii="宋体" w:hAnsi="宋体" w:hint="eastAsia"/>
                <w:sz w:val="24"/>
              </w:rPr>
              <w:t>一般条款响应程度</w:t>
            </w:r>
          </w:p>
        </w:tc>
        <w:tc>
          <w:tcPr>
            <w:tcW w:w="3399" w:type="pct"/>
            <w:tcBorders>
              <w:top w:val="single" w:sz="4" w:space="0" w:color="000000"/>
              <w:left w:val="nil"/>
              <w:bottom w:val="single" w:sz="4" w:space="0" w:color="000000"/>
              <w:right w:val="single" w:sz="4" w:space="0" w:color="000000"/>
            </w:tcBorders>
            <w:vAlign w:val="center"/>
          </w:tcPr>
          <w:p w:rsidR="00BE390F" w:rsidRDefault="004425EA">
            <w:pPr>
              <w:rPr>
                <w:rFonts w:ascii="宋体" w:hAnsi="宋体"/>
                <w:sz w:val="24"/>
              </w:rPr>
            </w:pPr>
            <w:r>
              <w:rPr>
                <w:rFonts w:ascii="宋体" w:hAnsi="宋体" w:hint="eastAsia"/>
                <w:sz w:val="24"/>
              </w:rPr>
              <w:t>考查有效投标人一般条款响应程度，完全满足得</w:t>
            </w:r>
            <w:r>
              <w:rPr>
                <w:rFonts w:ascii="宋体" w:hAnsi="宋体"/>
                <w:sz w:val="24"/>
              </w:rPr>
              <w:t>10</w:t>
            </w:r>
            <w:r>
              <w:rPr>
                <w:rFonts w:ascii="宋体" w:hAnsi="宋体" w:hint="eastAsia"/>
                <w:sz w:val="24"/>
              </w:rPr>
              <w:t>分；投标人响应程度存在负偏离的，在</w:t>
            </w:r>
            <w:r>
              <w:rPr>
                <w:rFonts w:ascii="宋体" w:hAnsi="宋体"/>
                <w:sz w:val="24"/>
              </w:rPr>
              <w:t>10</w:t>
            </w:r>
            <w:r>
              <w:rPr>
                <w:rFonts w:ascii="宋体" w:hAnsi="宋体" w:hint="eastAsia"/>
                <w:sz w:val="24"/>
              </w:rPr>
              <w:t>分的基础上扣除相应分数，</w:t>
            </w:r>
            <w:proofErr w:type="gramStart"/>
            <w:r>
              <w:rPr>
                <w:rFonts w:ascii="宋体" w:hAnsi="宋体" w:hint="eastAsia"/>
                <w:sz w:val="24"/>
              </w:rPr>
              <w:t>每负偏离</w:t>
            </w:r>
            <w:proofErr w:type="gramEnd"/>
            <w:r>
              <w:rPr>
                <w:rFonts w:ascii="宋体" w:hAnsi="宋体" w:hint="eastAsia"/>
                <w:sz w:val="24"/>
              </w:rPr>
              <w:t>一项扣</w:t>
            </w:r>
            <w:r>
              <w:rPr>
                <w:rFonts w:ascii="宋体" w:hAnsi="宋体"/>
                <w:sz w:val="24"/>
              </w:rPr>
              <w:t>2</w:t>
            </w:r>
            <w:r>
              <w:rPr>
                <w:rFonts w:ascii="宋体" w:hAnsi="宋体" w:hint="eastAsia"/>
                <w:sz w:val="24"/>
              </w:rPr>
              <w:t>分，直到扣完为止。</w:t>
            </w:r>
          </w:p>
        </w:tc>
        <w:tc>
          <w:tcPr>
            <w:tcW w:w="417" w:type="pct"/>
            <w:tcBorders>
              <w:top w:val="single" w:sz="4" w:space="0" w:color="000000"/>
              <w:left w:val="nil"/>
              <w:bottom w:val="single" w:sz="4" w:space="0" w:color="000000"/>
              <w:right w:val="single" w:sz="4" w:space="0" w:color="000000"/>
            </w:tcBorders>
            <w:vAlign w:val="center"/>
          </w:tcPr>
          <w:p w:rsidR="00BE390F" w:rsidRDefault="004425EA">
            <w:pPr>
              <w:autoSpaceDE w:val="0"/>
              <w:autoSpaceDN w:val="0"/>
              <w:adjustRightInd w:val="0"/>
              <w:spacing w:line="0" w:lineRule="atLeast"/>
              <w:jc w:val="center"/>
              <w:rPr>
                <w:rFonts w:ascii="宋体" w:hAnsi="宋体"/>
                <w:bCs/>
                <w:sz w:val="24"/>
              </w:rPr>
            </w:pPr>
            <w:r>
              <w:rPr>
                <w:rFonts w:ascii="宋体" w:hAnsi="宋体"/>
                <w:bCs/>
                <w:sz w:val="24"/>
              </w:rPr>
              <w:t>10</w:t>
            </w:r>
          </w:p>
        </w:tc>
      </w:tr>
      <w:tr w:rsidR="00BE390F">
        <w:trPr>
          <w:trHeight w:val="1116"/>
          <w:jc w:val="center"/>
        </w:trPr>
        <w:tc>
          <w:tcPr>
            <w:tcW w:w="437" w:type="pct"/>
            <w:tcBorders>
              <w:top w:val="single" w:sz="4" w:space="0" w:color="000000"/>
              <w:left w:val="single" w:sz="4" w:space="0" w:color="000000"/>
              <w:bottom w:val="single" w:sz="4" w:space="0" w:color="000000"/>
              <w:right w:val="single" w:sz="4" w:space="0" w:color="000000"/>
            </w:tcBorders>
            <w:vAlign w:val="center"/>
          </w:tcPr>
          <w:p w:rsidR="00BE390F" w:rsidRDefault="004425EA">
            <w:pPr>
              <w:jc w:val="center"/>
              <w:rPr>
                <w:rFonts w:ascii="宋体" w:hAnsi="宋体"/>
                <w:sz w:val="24"/>
              </w:rPr>
            </w:pPr>
            <w:r>
              <w:rPr>
                <w:rFonts w:ascii="宋体" w:hAnsi="宋体" w:hint="eastAsia"/>
                <w:sz w:val="24"/>
              </w:rPr>
              <w:t>2</w:t>
            </w:r>
          </w:p>
        </w:tc>
        <w:tc>
          <w:tcPr>
            <w:tcW w:w="747" w:type="pct"/>
            <w:tcBorders>
              <w:top w:val="single" w:sz="4" w:space="0" w:color="000000"/>
              <w:left w:val="nil"/>
              <w:bottom w:val="single" w:sz="4" w:space="0" w:color="000000"/>
              <w:right w:val="single" w:sz="4" w:space="0" w:color="000000"/>
            </w:tcBorders>
            <w:vAlign w:val="center"/>
          </w:tcPr>
          <w:p w:rsidR="00BE390F" w:rsidRDefault="004425EA">
            <w:pPr>
              <w:rPr>
                <w:rFonts w:ascii="宋体" w:hAnsi="宋体"/>
                <w:sz w:val="24"/>
              </w:rPr>
            </w:pPr>
            <w:r>
              <w:rPr>
                <w:rFonts w:ascii="宋体" w:hAnsi="宋体" w:hint="eastAsia"/>
                <w:sz w:val="24"/>
              </w:rPr>
              <w:t>项目投资预算方案</w:t>
            </w:r>
          </w:p>
        </w:tc>
        <w:tc>
          <w:tcPr>
            <w:tcW w:w="3399" w:type="pct"/>
            <w:tcBorders>
              <w:top w:val="single" w:sz="4" w:space="0" w:color="000000"/>
              <w:left w:val="nil"/>
              <w:bottom w:val="single" w:sz="4" w:space="0" w:color="000000"/>
              <w:right w:val="single" w:sz="4" w:space="0" w:color="000000"/>
            </w:tcBorders>
            <w:vAlign w:val="center"/>
          </w:tcPr>
          <w:p w:rsidR="00BE390F" w:rsidRDefault="004425EA">
            <w:pPr>
              <w:rPr>
                <w:rFonts w:ascii="宋体" w:hAnsi="宋体"/>
                <w:sz w:val="24"/>
              </w:rPr>
            </w:pPr>
            <w:r>
              <w:rPr>
                <w:rFonts w:ascii="宋体" w:hAnsi="宋体" w:hint="eastAsia"/>
                <w:sz w:val="24"/>
              </w:rPr>
              <w:t>投标人针对本项目需求制定的项目投资预算方案。</w:t>
            </w:r>
          </w:p>
          <w:p w:rsidR="00BE390F" w:rsidRDefault="00003B98">
            <w:pPr>
              <w:rPr>
                <w:rFonts w:ascii="宋体" w:hAnsi="宋体"/>
                <w:sz w:val="24"/>
              </w:rPr>
            </w:pPr>
            <w:r>
              <w:rPr>
                <w:rFonts w:ascii="宋体" w:hAnsi="宋体" w:hint="eastAsia"/>
                <w:sz w:val="24"/>
              </w:rPr>
              <w:t>预算</w:t>
            </w:r>
            <w:r w:rsidR="00803D52">
              <w:rPr>
                <w:rFonts w:ascii="宋体" w:hAnsi="宋体" w:hint="eastAsia"/>
                <w:sz w:val="24"/>
              </w:rPr>
              <w:t>资金</w:t>
            </w:r>
            <w:r>
              <w:rPr>
                <w:rFonts w:ascii="宋体" w:hAnsi="宋体" w:hint="eastAsia"/>
                <w:sz w:val="24"/>
              </w:rPr>
              <w:t>充足，</w:t>
            </w:r>
            <w:r w:rsidR="004425EA">
              <w:rPr>
                <w:rFonts w:ascii="宋体" w:hAnsi="宋体" w:hint="eastAsia"/>
                <w:sz w:val="24"/>
              </w:rPr>
              <w:t>全面、可行、合理、具体得</w:t>
            </w:r>
            <w:r w:rsidR="004425EA">
              <w:rPr>
                <w:rFonts w:ascii="宋体" w:hAnsi="宋体"/>
                <w:sz w:val="24"/>
              </w:rPr>
              <w:t>10</w:t>
            </w:r>
            <w:r w:rsidR="004425EA">
              <w:rPr>
                <w:rFonts w:ascii="宋体" w:hAnsi="宋体" w:hint="eastAsia"/>
                <w:sz w:val="24"/>
              </w:rPr>
              <w:t>分；</w:t>
            </w:r>
          </w:p>
          <w:p w:rsidR="00BE390F" w:rsidRDefault="00803D52">
            <w:pPr>
              <w:rPr>
                <w:rFonts w:ascii="宋体" w:hAnsi="宋体"/>
                <w:sz w:val="24"/>
              </w:rPr>
            </w:pPr>
            <w:r>
              <w:rPr>
                <w:rFonts w:ascii="宋体" w:hAnsi="宋体" w:hint="eastAsia"/>
                <w:sz w:val="24"/>
              </w:rPr>
              <w:t>预算资金较为充足、方案</w:t>
            </w:r>
            <w:r w:rsidR="004425EA">
              <w:rPr>
                <w:rFonts w:ascii="宋体" w:hAnsi="宋体" w:hint="eastAsia"/>
                <w:sz w:val="24"/>
              </w:rPr>
              <w:t>较为全面、可行、合理、具体得</w:t>
            </w:r>
            <w:r w:rsidR="004425EA">
              <w:rPr>
                <w:rFonts w:ascii="宋体" w:hAnsi="宋体"/>
                <w:sz w:val="24"/>
              </w:rPr>
              <w:t>6</w:t>
            </w:r>
            <w:r w:rsidR="004425EA">
              <w:rPr>
                <w:rFonts w:ascii="宋体" w:hAnsi="宋体" w:hint="eastAsia"/>
                <w:sz w:val="24"/>
              </w:rPr>
              <w:t>分；</w:t>
            </w:r>
          </w:p>
          <w:p w:rsidR="00BE390F" w:rsidRDefault="00047292">
            <w:pPr>
              <w:rPr>
                <w:rFonts w:ascii="宋体" w:hAnsi="宋体"/>
                <w:sz w:val="24"/>
              </w:rPr>
            </w:pPr>
            <w:r>
              <w:rPr>
                <w:rFonts w:ascii="宋体" w:hAnsi="宋体" w:hint="eastAsia"/>
                <w:sz w:val="24"/>
              </w:rPr>
              <w:t>预算</w:t>
            </w:r>
            <w:r w:rsidR="00803D52">
              <w:rPr>
                <w:rFonts w:ascii="宋体" w:hAnsi="宋体" w:hint="eastAsia"/>
                <w:sz w:val="24"/>
              </w:rPr>
              <w:t>资金满足最低要求，</w:t>
            </w:r>
            <w:r>
              <w:rPr>
                <w:rFonts w:ascii="宋体" w:hAnsi="宋体" w:hint="eastAsia"/>
                <w:sz w:val="24"/>
              </w:rPr>
              <w:t>方案</w:t>
            </w:r>
            <w:r w:rsidR="004425EA">
              <w:rPr>
                <w:rFonts w:ascii="宋体" w:hAnsi="宋体" w:hint="eastAsia"/>
                <w:sz w:val="24"/>
              </w:rPr>
              <w:t>一般全面、可行、合理、具体得</w:t>
            </w:r>
            <w:r w:rsidR="004425EA">
              <w:rPr>
                <w:rFonts w:ascii="宋体" w:hAnsi="宋体"/>
                <w:sz w:val="24"/>
              </w:rPr>
              <w:t>4</w:t>
            </w:r>
            <w:r w:rsidR="004425EA">
              <w:rPr>
                <w:rFonts w:ascii="宋体" w:hAnsi="宋体" w:hint="eastAsia"/>
                <w:sz w:val="24"/>
              </w:rPr>
              <w:t>分；</w:t>
            </w:r>
          </w:p>
          <w:p w:rsidR="00BE390F" w:rsidRDefault="00047292">
            <w:pPr>
              <w:rPr>
                <w:rFonts w:ascii="宋体" w:hAnsi="宋体"/>
                <w:sz w:val="24"/>
              </w:rPr>
            </w:pPr>
            <w:r>
              <w:rPr>
                <w:rFonts w:ascii="宋体" w:hAnsi="宋体" w:hint="eastAsia"/>
                <w:sz w:val="24"/>
              </w:rPr>
              <w:t>预算</w:t>
            </w:r>
            <w:r w:rsidR="00803D52">
              <w:rPr>
                <w:rFonts w:ascii="宋体" w:hAnsi="宋体" w:hint="eastAsia"/>
                <w:sz w:val="24"/>
              </w:rPr>
              <w:t>资金满足最低要求，</w:t>
            </w:r>
            <w:r w:rsidR="004425EA">
              <w:rPr>
                <w:rFonts w:ascii="宋体" w:hAnsi="宋体" w:hint="eastAsia"/>
                <w:sz w:val="24"/>
              </w:rPr>
              <w:t>方案较差、缺乏可行性、合理性不足、不够具体得</w:t>
            </w:r>
            <w:r w:rsidR="004425EA">
              <w:rPr>
                <w:rFonts w:ascii="宋体" w:hAnsi="宋体"/>
                <w:sz w:val="24"/>
              </w:rPr>
              <w:t>2</w:t>
            </w:r>
            <w:r w:rsidR="004425EA">
              <w:rPr>
                <w:rFonts w:ascii="宋体" w:hAnsi="宋体" w:hint="eastAsia"/>
                <w:sz w:val="24"/>
              </w:rPr>
              <w:t>分。</w:t>
            </w:r>
          </w:p>
          <w:p w:rsidR="00BE390F" w:rsidRDefault="004425EA">
            <w:pPr>
              <w:rPr>
                <w:rFonts w:ascii="宋体" w:hAnsi="宋体"/>
                <w:sz w:val="24"/>
              </w:rPr>
            </w:pPr>
            <w:r>
              <w:rPr>
                <w:rFonts w:ascii="宋体" w:hAnsi="宋体" w:hint="eastAsia"/>
                <w:sz w:val="24"/>
              </w:rPr>
              <w:t>不提供得0分。</w:t>
            </w:r>
          </w:p>
        </w:tc>
        <w:tc>
          <w:tcPr>
            <w:tcW w:w="417" w:type="pct"/>
            <w:tcBorders>
              <w:top w:val="single" w:sz="4" w:space="0" w:color="000000"/>
              <w:left w:val="nil"/>
              <w:bottom w:val="single" w:sz="4" w:space="0" w:color="000000"/>
              <w:right w:val="single" w:sz="4" w:space="0" w:color="000000"/>
            </w:tcBorders>
            <w:vAlign w:val="center"/>
          </w:tcPr>
          <w:p w:rsidR="00BE390F" w:rsidRDefault="004425EA">
            <w:pPr>
              <w:autoSpaceDE w:val="0"/>
              <w:autoSpaceDN w:val="0"/>
              <w:adjustRightInd w:val="0"/>
              <w:spacing w:line="0" w:lineRule="atLeast"/>
              <w:jc w:val="center"/>
              <w:rPr>
                <w:rFonts w:ascii="宋体" w:hAnsi="宋体"/>
                <w:bCs/>
                <w:sz w:val="24"/>
              </w:rPr>
            </w:pPr>
            <w:r>
              <w:rPr>
                <w:rFonts w:ascii="宋体" w:hAnsi="宋体"/>
                <w:bCs/>
                <w:sz w:val="24"/>
              </w:rPr>
              <w:t>10</w:t>
            </w:r>
          </w:p>
        </w:tc>
      </w:tr>
      <w:tr w:rsidR="00BE390F">
        <w:trPr>
          <w:trHeight w:val="1116"/>
          <w:jc w:val="center"/>
        </w:trPr>
        <w:tc>
          <w:tcPr>
            <w:tcW w:w="437" w:type="pct"/>
            <w:tcBorders>
              <w:top w:val="single" w:sz="4" w:space="0" w:color="000000"/>
              <w:left w:val="single" w:sz="4" w:space="0" w:color="000000"/>
              <w:bottom w:val="single" w:sz="4" w:space="0" w:color="000000"/>
              <w:right w:val="single" w:sz="4" w:space="0" w:color="000000"/>
            </w:tcBorders>
            <w:vAlign w:val="center"/>
          </w:tcPr>
          <w:p w:rsidR="00BE390F" w:rsidRDefault="004425EA">
            <w:pPr>
              <w:jc w:val="center"/>
              <w:rPr>
                <w:rFonts w:ascii="宋体" w:hAnsi="宋体"/>
                <w:sz w:val="24"/>
              </w:rPr>
            </w:pPr>
            <w:r>
              <w:rPr>
                <w:rFonts w:ascii="宋体" w:hAnsi="宋体" w:hint="eastAsia"/>
                <w:sz w:val="24"/>
              </w:rPr>
              <w:t>3</w:t>
            </w:r>
          </w:p>
        </w:tc>
        <w:tc>
          <w:tcPr>
            <w:tcW w:w="747" w:type="pct"/>
            <w:tcBorders>
              <w:top w:val="single" w:sz="4" w:space="0" w:color="000000"/>
              <w:left w:val="nil"/>
              <w:bottom w:val="single" w:sz="4" w:space="0" w:color="000000"/>
              <w:right w:val="single" w:sz="4" w:space="0" w:color="000000"/>
            </w:tcBorders>
            <w:vAlign w:val="center"/>
          </w:tcPr>
          <w:p w:rsidR="00BE390F" w:rsidRDefault="004425EA">
            <w:pPr>
              <w:rPr>
                <w:rFonts w:ascii="宋体" w:hAnsi="宋体"/>
                <w:sz w:val="24"/>
              </w:rPr>
            </w:pPr>
            <w:r>
              <w:rPr>
                <w:rFonts w:ascii="宋体" w:hAnsi="宋体" w:hint="eastAsia"/>
                <w:sz w:val="24"/>
              </w:rPr>
              <w:t>项目场地改造及装修方案</w:t>
            </w:r>
          </w:p>
        </w:tc>
        <w:tc>
          <w:tcPr>
            <w:tcW w:w="3399" w:type="pct"/>
            <w:tcBorders>
              <w:top w:val="single" w:sz="4" w:space="0" w:color="000000"/>
              <w:left w:val="nil"/>
              <w:bottom w:val="single" w:sz="4" w:space="0" w:color="000000"/>
              <w:right w:val="single" w:sz="4" w:space="0" w:color="000000"/>
            </w:tcBorders>
            <w:vAlign w:val="center"/>
          </w:tcPr>
          <w:p w:rsidR="00BE390F" w:rsidRDefault="004425EA">
            <w:pPr>
              <w:rPr>
                <w:rFonts w:ascii="宋体" w:hAnsi="宋体"/>
                <w:sz w:val="24"/>
              </w:rPr>
            </w:pPr>
            <w:r>
              <w:rPr>
                <w:rFonts w:ascii="宋体" w:hAnsi="宋体" w:hint="eastAsia"/>
                <w:sz w:val="24"/>
              </w:rPr>
              <w:t>投标人针对本项目需求制定的场地改造及装修效果图。</w:t>
            </w:r>
          </w:p>
          <w:p w:rsidR="00BE390F" w:rsidRDefault="004425EA">
            <w:pPr>
              <w:rPr>
                <w:rFonts w:ascii="宋体" w:hAnsi="宋体"/>
                <w:sz w:val="24"/>
              </w:rPr>
            </w:pPr>
            <w:r>
              <w:rPr>
                <w:rFonts w:ascii="宋体" w:hAnsi="宋体" w:hint="eastAsia"/>
                <w:sz w:val="24"/>
              </w:rPr>
              <w:t>效果图设计合理、精美、具体、与校园环境和谐得</w:t>
            </w:r>
            <w:r>
              <w:rPr>
                <w:rFonts w:ascii="宋体" w:hAnsi="宋体"/>
                <w:sz w:val="24"/>
              </w:rPr>
              <w:t>10</w:t>
            </w:r>
            <w:r>
              <w:rPr>
                <w:rFonts w:ascii="宋体" w:hAnsi="宋体" w:hint="eastAsia"/>
                <w:sz w:val="24"/>
              </w:rPr>
              <w:t>分；</w:t>
            </w:r>
          </w:p>
          <w:p w:rsidR="00BE390F" w:rsidRDefault="004425EA">
            <w:pPr>
              <w:rPr>
                <w:rFonts w:ascii="宋体" w:hAnsi="宋体"/>
                <w:sz w:val="24"/>
              </w:rPr>
            </w:pPr>
            <w:r>
              <w:rPr>
                <w:rFonts w:ascii="宋体" w:hAnsi="宋体" w:hint="eastAsia"/>
                <w:sz w:val="24"/>
              </w:rPr>
              <w:t>效果图设计较为合理、精美、具体、与校园环境较为和谐得</w:t>
            </w:r>
            <w:r>
              <w:rPr>
                <w:rFonts w:ascii="宋体" w:hAnsi="宋体"/>
                <w:sz w:val="24"/>
              </w:rPr>
              <w:t>6</w:t>
            </w:r>
            <w:r>
              <w:rPr>
                <w:rFonts w:ascii="宋体" w:hAnsi="宋体" w:hint="eastAsia"/>
                <w:sz w:val="24"/>
              </w:rPr>
              <w:t xml:space="preserve">分； </w:t>
            </w:r>
          </w:p>
          <w:p w:rsidR="00BE390F" w:rsidRDefault="004425EA">
            <w:pPr>
              <w:rPr>
                <w:rFonts w:ascii="宋体" w:hAnsi="宋体"/>
                <w:sz w:val="24"/>
              </w:rPr>
            </w:pPr>
            <w:r>
              <w:rPr>
                <w:rFonts w:ascii="宋体" w:hAnsi="宋体" w:hint="eastAsia"/>
                <w:sz w:val="24"/>
              </w:rPr>
              <w:t>效果图设计一般合理、精美、具体、与校园环境一般和谐得</w:t>
            </w:r>
            <w:r>
              <w:rPr>
                <w:rFonts w:ascii="宋体" w:hAnsi="宋体"/>
                <w:sz w:val="24"/>
              </w:rPr>
              <w:t>4</w:t>
            </w:r>
            <w:r>
              <w:rPr>
                <w:rFonts w:ascii="宋体" w:hAnsi="宋体" w:hint="eastAsia"/>
                <w:sz w:val="24"/>
              </w:rPr>
              <w:t xml:space="preserve">分； </w:t>
            </w:r>
          </w:p>
          <w:p w:rsidR="00BE390F" w:rsidRDefault="004425EA">
            <w:pPr>
              <w:rPr>
                <w:rFonts w:ascii="宋体" w:hAnsi="宋体"/>
                <w:sz w:val="24"/>
              </w:rPr>
            </w:pPr>
            <w:r>
              <w:rPr>
                <w:rFonts w:ascii="宋体" w:hAnsi="宋体" w:hint="eastAsia"/>
                <w:sz w:val="24"/>
              </w:rPr>
              <w:t>效果图设计效果差，不够精美具体、与校园环境不和谐得</w:t>
            </w:r>
            <w:r>
              <w:rPr>
                <w:rFonts w:ascii="宋体" w:hAnsi="宋体"/>
                <w:sz w:val="24"/>
              </w:rPr>
              <w:t>2</w:t>
            </w:r>
            <w:r>
              <w:rPr>
                <w:rFonts w:ascii="宋体" w:hAnsi="宋体" w:hint="eastAsia"/>
                <w:sz w:val="24"/>
              </w:rPr>
              <w:t>分；</w:t>
            </w:r>
          </w:p>
          <w:p w:rsidR="00BE390F" w:rsidRDefault="004425EA">
            <w:pPr>
              <w:rPr>
                <w:rFonts w:ascii="宋体" w:hAnsi="宋体"/>
                <w:sz w:val="24"/>
              </w:rPr>
            </w:pPr>
            <w:r>
              <w:rPr>
                <w:rFonts w:ascii="宋体" w:hAnsi="宋体" w:hint="eastAsia"/>
                <w:sz w:val="24"/>
              </w:rPr>
              <w:t>不提供得0分。</w:t>
            </w:r>
          </w:p>
        </w:tc>
        <w:tc>
          <w:tcPr>
            <w:tcW w:w="417" w:type="pct"/>
            <w:tcBorders>
              <w:top w:val="single" w:sz="4" w:space="0" w:color="000000"/>
              <w:left w:val="nil"/>
              <w:bottom w:val="single" w:sz="4" w:space="0" w:color="000000"/>
              <w:right w:val="single" w:sz="4" w:space="0" w:color="000000"/>
            </w:tcBorders>
            <w:vAlign w:val="center"/>
          </w:tcPr>
          <w:p w:rsidR="00BE390F" w:rsidRDefault="004425EA">
            <w:pPr>
              <w:autoSpaceDE w:val="0"/>
              <w:autoSpaceDN w:val="0"/>
              <w:adjustRightInd w:val="0"/>
              <w:spacing w:line="0" w:lineRule="atLeast"/>
              <w:jc w:val="center"/>
              <w:rPr>
                <w:rFonts w:ascii="宋体" w:hAnsi="宋体"/>
                <w:bCs/>
                <w:sz w:val="24"/>
              </w:rPr>
            </w:pPr>
            <w:r>
              <w:rPr>
                <w:rFonts w:ascii="宋体" w:hAnsi="宋体" w:hint="eastAsia"/>
                <w:bCs/>
                <w:sz w:val="24"/>
              </w:rPr>
              <w:t>1</w:t>
            </w:r>
            <w:r>
              <w:rPr>
                <w:rFonts w:ascii="宋体" w:hAnsi="宋体"/>
                <w:bCs/>
                <w:sz w:val="24"/>
              </w:rPr>
              <w:t>0</w:t>
            </w:r>
          </w:p>
        </w:tc>
      </w:tr>
      <w:tr w:rsidR="00BE390F">
        <w:trPr>
          <w:trHeight w:val="1116"/>
          <w:jc w:val="center"/>
        </w:trPr>
        <w:tc>
          <w:tcPr>
            <w:tcW w:w="437" w:type="pct"/>
            <w:tcBorders>
              <w:top w:val="single" w:sz="4" w:space="0" w:color="000000"/>
              <w:left w:val="single" w:sz="4" w:space="0" w:color="000000"/>
              <w:bottom w:val="single" w:sz="4" w:space="0" w:color="000000"/>
              <w:right w:val="single" w:sz="4" w:space="0" w:color="000000"/>
            </w:tcBorders>
            <w:vAlign w:val="center"/>
          </w:tcPr>
          <w:p w:rsidR="00BE390F" w:rsidRDefault="004425EA">
            <w:pPr>
              <w:jc w:val="center"/>
              <w:rPr>
                <w:rFonts w:ascii="宋体" w:hAnsi="宋体"/>
                <w:sz w:val="24"/>
              </w:rPr>
            </w:pPr>
            <w:r>
              <w:rPr>
                <w:rFonts w:ascii="宋体" w:hAnsi="宋体" w:hint="eastAsia"/>
                <w:sz w:val="24"/>
              </w:rPr>
              <w:t>4</w:t>
            </w:r>
          </w:p>
        </w:tc>
        <w:tc>
          <w:tcPr>
            <w:tcW w:w="747" w:type="pct"/>
            <w:tcBorders>
              <w:top w:val="single" w:sz="4" w:space="0" w:color="000000"/>
              <w:left w:val="nil"/>
              <w:bottom w:val="single" w:sz="4" w:space="0" w:color="000000"/>
              <w:right w:val="single" w:sz="4" w:space="0" w:color="000000"/>
            </w:tcBorders>
            <w:vAlign w:val="center"/>
          </w:tcPr>
          <w:p w:rsidR="00BE390F" w:rsidRDefault="004425EA">
            <w:pPr>
              <w:rPr>
                <w:rFonts w:ascii="宋体" w:hAnsi="宋体"/>
                <w:sz w:val="24"/>
              </w:rPr>
            </w:pPr>
            <w:r>
              <w:rPr>
                <w:rFonts w:ascii="宋体" w:hAnsi="宋体" w:hint="eastAsia"/>
                <w:sz w:val="24"/>
              </w:rPr>
              <w:t>项目运营方案</w:t>
            </w:r>
          </w:p>
        </w:tc>
        <w:tc>
          <w:tcPr>
            <w:tcW w:w="3399" w:type="pct"/>
            <w:tcBorders>
              <w:top w:val="single" w:sz="4" w:space="0" w:color="000000"/>
              <w:left w:val="nil"/>
              <w:bottom w:val="single" w:sz="4" w:space="0" w:color="000000"/>
              <w:right w:val="single" w:sz="4" w:space="0" w:color="000000"/>
            </w:tcBorders>
            <w:vAlign w:val="center"/>
          </w:tcPr>
          <w:p w:rsidR="00BE390F" w:rsidRDefault="004425EA">
            <w:pPr>
              <w:rPr>
                <w:rFonts w:ascii="宋体" w:hAnsi="宋体"/>
                <w:sz w:val="24"/>
              </w:rPr>
            </w:pPr>
            <w:r>
              <w:rPr>
                <w:rFonts w:ascii="宋体" w:hAnsi="宋体" w:hint="eastAsia"/>
                <w:sz w:val="24"/>
              </w:rPr>
              <w:t>投标人针对本项目需求制定的项目运营方案，包含</w:t>
            </w:r>
            <w:r w:rsidR="00003B98" w:rsidRPr="00003B98">
              <w:rPr>
                <w:rFonts w:ascii="宋体" w:hAnsi="宋体" w:hint="eastAsia"/>
                <w:sz w:val="24"/>
              </w:rPr>
              <w:t>场地功能设置、营销策略、</w:t>
            </w:r>
            <w:r w:rsidR="00F736C8" w:rsidRPr="00F736C8">
              <w:rPr>
                <w:rFonts w:ascii="宋体" w:hAnsi="宋体" w:hint="eastAsia"/>
                <w:sz w:val="24"/>
              </w:rPr>
              <w:t>农特/农副产品及进货渠道</w:t>
            </w:r>
            <w:r w:rsidR="000C755B" w:rsidRPr="00F736C8">
              <w:rPr>
                <w:rFonts w:ascii="宋体" w:hAnsi="宋体" w:hint="eastAsia"/>
                <w:sz w:val="24"/>
              </w:rPr>
              <w:t>介绍</w:t>
            </w:r>
            <w:r w:rsidR="00003B98" w:rsidRPr="00003B98">
              <w:rPr>
                <w:rFonts w:ascii="宋体" w:hAnsi="宋体" w:hint="eastAsia"/>
                <w:sz w:val="24"/>
              </w:rPr>
              <w:t>、管理办法、</w:t>
            </w:r>
            <w:r>
              <w:rPr>
                <w:rFonts w:ascii="宋体" w:hAnsi="宋体" w:hint="eastAsia"/>
                <w:sz w:val="24"/>
              </w:rPr>
              <w:t>食品安全及食品卫生突发事件的预防和处置能力等方案。</w:t>
            </w:r>
          </w:p>
          <w:p w:rsidR="00BE390F" w:rsidRDefault="004425EA">
            <w:pPr>
              <w:rPr>
                <w:rFonts w:ascii="宋体" w:hAnsi="宋体"/>
                <w:sz w:val="24"/>
              </w:rPr>
            </w:pPr>
            <w:r>
              <w:rPr>
                <w:rFonts w:ascii="宋体" w:hAnsi="宋体" w:hint="eastAsia"/>
                <w:sz w:val="24"/>
              </w:rPr>
              <w:t>方案全面、可行、合理、具体得</w:t>
            </w:r>
            <w:r>
              <w:rPr>
                <w:rFonts w:ascii="宋体" w:hAnsi="宋体"/>
                <w:sz w:val="24"/>
              </w:rPr>
              <w:t>10</w:t>
            </w:r>
            <w:r>
              <w:rPr>
                <w:rFonts w:ascii="宋体" w:hAnsi="宋体" w:hint="eastAsia"/>
                <w:sz w:val="24"/>
              </w:rPr>
              <w:t>分；</w:t>
            </w:r>
          </w:p>
          <w:p w:rsidR="00BE390F" w:rsidRDefault="004425EA">
            <w:pPr>
              <w:rPr>
                <w:rFonts w:ascii="宋体" w:hAnsi="宋体"/>
                <w:sz w:val="24"/>
              </w:rPr>
            </w:pPr>
            <w:r>
              <w:rPr>
                <w:rFonts w:ascii="宋体" w:hAnsi="宋体" w:hint="eastAsia"/>
                <w:sz w:val="24"/>
              </w:rPr>
              <w:t>方案较为全面、可行、合理、具体得</w:t>
            </w:r>
            <w:r>
              <w:rPr>
                <w:rFonts w:ascii="宋体" w:hAnsi="宋体"/>
                <w:sz w:val="24"/>
              </w:rPr>
              <w:t>6</w:t>
            </w:r>
            <w:r>
              <w:rPr>
                <w:rFonts w:ascii="宋体" w:hAnsi="宋体" w:hint="eastAsia"/>
                <w:sz w:val="24"/>
              </w:rPr>
              <w:t>分；</w:t>
            </w:r>
          </w:p>
          <w:p w:rsidR="00BE390F" w:rsidRDefault="004425EA">
            <w:pPr>
              <w:rPr>
                <w:rFonts w:ascii="宋体" w:hAnsi="宋体"/>
                <w:sz w:val="24"/>
              </w:rPr>
            </w:pPr>
            <w:r>
              <w:rPr>
                <w:rFonts w:ascii="宋体" w:hAnsi="宋体" w:hint="eastAsia"/>
                <w:sz w:val="24"/>
              </w:rPr>
              <w:t>方案一般全面、可行、合理、具体得</w:t>
            </w:r>
            <w:r>
              <w:rPr>
                <w:rFonts w:ascii="宋体" w:hAnsi="宋体"/>
                <w:sz w:val="24"/>
              </w:rPr>
              <w:t>4</w:t>
            </w:r>
            <w:r>
              <w:rPr>
                <w:rFonts w:ascii="宋体" w:hAnsi="宋体" w:hint="eastAsia"/>
                <w:sz w:val="24"/>
              </w:rPr>
              <w:t>分；</w:t>
            </w:r>
          </w:p>
          <w:p w:rsidR="00BE390F" w:rsidRDefault="004425EA">
            <w:pPr>
              <w:rPr>
                <w:rFonts w:ascii="宋体" w:hAnsi="宋体"/>
                <w:sz w:val="24"/>
              </w:rPr>
            </w:pPr>
            <w:r>
              <w:rPr>
                <w:rFonts w:ascii="宋体" w:hAnsi="宋体" w:hint="eastAsia"/>
                <w:sz w:val="24"/>
              </w:rPr>
              <w:t>方案较差、缺乏可行性、合理性不足、不够具体得</w:t>
            </w:r>
            <w:r>
              <w:rPr>
                <w:rFonts w:ascii="宋体" w:hAnsi="宋体"/>
                <w:sz w:val="24"/>
              </w:rPr>
              <w:t>2</w:t>
            </w:r>
            <w:r>
              <w:rPr>
                <w:rFonts w:ascii="宋体" w:hAnsi="宋体" w:hint="eastAsia"/>
                <w:sz w:val="24"/>
              </w:rPr>
              <w:t>分。</w:t>
            </w:r>
          </w:p>
          <w:p w:rsidR="00BE390F" w:rsidRDefault="004425EA">
            <w:pPr>
              <w:rPr>
                <w:rFonts w:ascii="宋体" w:hAnsi="宋体"/>
                <w:sz w:val="24"/>
              </w:rPr>
            </w:pPr>
            <w:r>
              <w:rPr>
                <w:rFonts w:ascii="宋体" w:hAnsi="宋体" w:hint="eastAsia"/>
                <w:sz w:val="24"/>
              </w:rPr>
              <w:t>不提供得0分。</w:t>
            </w:r>
          </w:p>
        </w:tc>
        <w:tc>
          <w:tcPr>
            <w:tcW w:w="417" w:type="pct"/>
            <w:tcBorders>
              <w:top w:val="single" w:sz="4" w:space="0" w:color="000000"/>
              <w:left w:val="nil"/>
              <w:bottom w:val="single" w:sz="4" w:space="0" w:color="000000"/>
              <w:right w:val="single" w:sz="4" w:space="0" w:color="000000"/>
            </w:tcBorders>
            <w:vAlign w:val="center"/>
          </w:tcPr>
          <w:p w:rsidR="00BE390F" w:rsidRDefault="004425EA">
            <w:pPr>
              <w:autoSpaceDE w:val="0"/>
              <w:autoSpaceDN w:val="0"/>
              <w:adjustRightInd w:val="0"/>
              <w:spacing w:line="0" w:lineRule="atLeast"/>
              <w:jc w:val="center"/>
              <w:rPr>
                <w:rFonts w:ascii="宋体" w:hAnsi="宋体"/>
                <w:bCs/>
                <w:sz w:val="24"/>
              </w:rPr>
            </w:pPr>
            <w:r>
              <w:rPr>
                <w:rFonts w:ascii="宋体" w:hAnsi="宋体" w:hint="eastAsia"/>
                <w:bCs/>
                <w:sz w:val="24"/>
              </w:rPr>
              <w:t>1</w:t>
            </w:r>
            <w:r>
              <w:rPr>
                <w:rFonts w:ascii="宋体" w:hAnsi="宋体"/>
                <w:bCs/>
                <w:sz w:val="24"/>
              </w:rPr>
              <w:t>0</w:t>
            </w:r>
          </w:p>
        </w:tc>
      </w:tr>
      <w:tr w:rsidR="00BE390F">
        <w:trPr>
          <w:trHeight w:val="519"/>
          <w:jc w:val="center"/>
        </w:trPr>
        <w:tc>
          <w:tcPr>
            <w:tcW w:w="4583" w:type="pct"/>
            <w:gridSpan w:val="3"/>
            <w:tcBorders>
              <w:top w:val="single" w:sz="4" w:space="0" w:color="000000"/>
              <w:left w:val="single" w:sz="4" w:space="0" w:color="000000"/>
              <w:bottom w:val="single" w:sz="4" w:space="0" w:color="000000"/>
              <w:right w:val="single" w:sz="4" w:space="0" w:color="000000"/>
            </w:tcBorders>
            <w:vAlign w:val="center"/>
          </w:tcPr>
          <w:p w:rsidR="00BE390F" w:rsidRDefault="004425EA">
            <w:pPr>
              <w:jc w:val="center"/>
              <w:rPr>
                <w:rFonts w:ascii="宋体" w:hAnsi="宋体"/>
                <w:sz w:val="24"/>
              </w:rPr>
            </w:pPr>
            <w:r>
              <w:rPr>
                <w:rFonts w:ascii="宋体" w:hAnsi="宋体" w:hint="eastAsia"/>
                <w:sz w:val="24"/>
              </w:rPr>
              <w:t>合计</w:t>
            </w:r>
          </w:p>
        </w:tc>
        <w:tc>
          <w:tcPr>
            <w:tcW w:w="417" w:type="pct"/>
            <w:tcBorders>
              <w:top w:val="single" w:sz="4" w:space="0" w:color="000000"/>
              <w:left w:val="nil"/>
              <w:bottom w:val="single" w:sz="4" w:space="0" w:color="000000"/>
              <w:right w:val="single" w:sz="4" w:space="0" w:color="000000"/>
            </w:tcBorders>
            <w:vAlign w:val="center"/>
          </w:tcPr>
          <w:p w:rsidR="00BE390F" w:rsidRDefault="00F736C8">
            <w:pPr>
              <w:autoSpaceDE w:val="0"/>
              <w:autoSpaceDN w:val="0"/>
              <w:adjustRightInd w:val="0"/>
              <w:spacing w:line="0" w:lineRule="atLeast"/>
              <w:jc w:val="center"/>
              <w:rPr>
                <w:rFonts w:ascii="宋体" w:hAnsi="宋体"/>
                <w:b/>
                <w:bCs/>
                <w:sz w:val="24"/>
              </w:rPr>
            </w:pPr>
            <w:r>
              <w:rPr>
                <w:rFonts w:ascii="宋体" w:hAnsi="宋体" w:hint="eastAsia"/>
                <w:b/>
                <w:sz w:val="24"/>
              </w:rPr>
              <w:t>40</w:t>
            </w:r>
          </w:p>
        </w:tc>
      </w:tr>
    </w:tbl>
    <w:p w:rsidR="00BE390F" w:rsidRDefault="00BE390F">
      <w:pPr>
        <w:tabs>
          <w:tab w:val="left" w:pos="851"/>
        </w:tabs>
        <w:spacing w:line="360" w:lineRule="auto"/>
        <w:rPr>
          <w:rFonts w:ascii="宋体" w:hAnsi="宋体" w:cs="黑体"/>
          <w:sz w:val="28"/>
          <w:szCs w:val="28"/>
        </w:rPr>
      </w:pPr>
    </w:p>
    <w:p w:rsidR="00BE390F" w:rsidRDefault="00BE390F"/>
    <w:sectPr w:rsidR="00BE390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00D" w:rsidRDefault="009D700D">
      <w:r>
        <w:separator/>
      </w:r>
    </w:p>
  </w:endnote>
  <w:endnote w:type="continuationSeparator" w:id="0">
    <w:p w:rsidR="009D700D" w:rsidRDefault="009D7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90F" w:rsidRDefault="004425EA">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E390F" w:rsidRDefault="004425EA">
                          <w:pPr>
                            <w:pStyle w:val="a5"/>
                          </w:pPr>
                          <w:r>
                            <w:fldChar w:fldCharType="begin"/>
                          </w:r>
                          <w:r>
                            <w:instrText xml:space="preserve"> PAGE  \* MERGEFORMAT </w:instrText>
                          </w:r>
                          <w:r>
                            <w:fldChar w:fldCharType="separate"/>
                          </w:r>
                          <w:r w:rsidR="009579C9">
                            <w:rPr>
                              <w:noProof/>
                            </w:rP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E390F" w:rsidRDefault="004425EA">
                    <w:pPr>
                      <w:pStyle w:val="a5"/>
                    </w:pPr>
                    <w:r>
                      <w:fldChar w:fldCharType="begin"/>
                    </w:r>
                    <w:r>
                      <w:instrText xml:space="preserve"> PAGE  \* MERGEFORMAT </w:instrText>
                    </w:r>
                    <w:r>
                      <w:fldChar w:fldCharType="separate"/>
                    </w:r>
                    <w:r w:rsidR="009579C9">
                      <w:rPr>
                        <w:noProof/>
                      </w:rPr>
                      <w:t>8</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00D" w:rsidRDefault="009D700D">
      <w:r>
        <w:separator/>
      </w:r>
    </w:p>
  </w:footnote>
  <w:footnote w:type="continuationSeparator" w:id="0">
    <w:p w:rsidR="009D700D" w:rsidRDefault="009D70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571F5"/>
    <w:multiLevelType w:val="multilevel"/>
    <w:tmpl w:val="045571F5"/>
    <w:lvl w:ilvl="0">
      <w:start w:val="1"/>
      <w:numFmt w:val="decimal"/>
      <w:lvlText w:val="4.2.3.%1"/>
      <w:lvlJc w:val="left"/>
      <w:pPr>
        <w:tabs>
          <w:tab w:val="left" w:pos="0"/>
        </w:tabs>
        <w:ind w:left="907" w:hanging="907"/>
      </w:pPr>
      <w:rPr>
        <w:rFonts w:ascii="宋体" w:eastAsia="宋体" w:hAnsi="宋体" w:hint="eastAsia"/>
        <w:b w:val="0"/>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B0A2489"/>
    <w:multiLevelType w:val="multilevel"/>
    <w:tmpl w:val="0B0A2489"/>
    <w:lvl w:ilvl="0">
      <w:start w:val="1"/>
      <w:numFmt w:val="decimal"/>
      <w:lvlText w:val="4.2.1.4.%1"/>
      <w:lvlJc w:val="left"/>
      <w:pPr>
        <w:tabs>
          <w:tab w:val="left" w:pos="0"/>
        </w:tabs>
        <w:ind w:left="964" w:hanging="964"/>
      </w:pPr>
      <w:rPr>
        <w:rFonts w:ascii="宋体" w:eastAsia="宋体" w:hAnsi="宋体"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81057A0"/>
    <w:multiLevelType w:val="multilevel"/>
    <w:tmpl w:val="181057A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24516571"/>
    <w:multiLevelType w:val="multilevel"/>
    <w:tmpl w:val="24516571"/>
    <w:lvl w:ilvl="0">
      <w:start w:val="1"/>
      <w:numFmt w:val="decimal"/>
      <w:lvlText w:val="4.1.%1"/>
      <w:lvlJc w:val="left"/>
      <w:pPr>
        <w:tabs>
          <w:tab w:val="left" w:pos="0"/>
        </w:tabs>
        <w:ind w:left="680" w:hanging="680"/>
      </w:pPr>
      <w:rPr>
        <w:rFonts w:hint="eastAsia"/>
        <w:b w:val="0"/>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2CC547C1"/>
    <w:multiLevelType w:val="multilevel"/>
    <w:tmpl w:val="2CC547C1"/>
    <w:lvl w:ilvl="0">
      <w:start w:val="1"/>
      <w:numFmt w:val="decimal"/>
      <w:lvlText w:val="4.2.1.7.%1"/>
      <w:lvlJc w:val="left"/>
      <w:pPr>
        <w:ind w:left="1191" w:hanging="1191"/>
      </w:pPr>
      <w:rPr>
        <w:rFonts w:ascii="宋体" w:eastAsia="宋体" w:hAnsi="宋体" w:hint="eastAsia"/>
      </w:rPr>
    </w:lvl>
    <w:lvl w:ilvl="1">
      <w:start w:val="1"/>
      <w:numFmt w:val="lowerLetter"/>
      <w:lvlText w:val="%2)"/>
      <w:lvlJc w:val="left"/>
      <w:pPr>
        <w:ind w:left="-1680" w:hanging="420"/>
      </w:pPr>
    </w:lvl>
    <w:lvl w:ilvl="2">
      <w:start w:val="1"/>
      <w:numFmt w:val="lowerRoman"/>
      <w:lvlText w:val="%3."/>
      <w:lvlJc w:val="right"/>
      <w:pPr>
        <w:ind w:left="-1260" w:hanging="420"/>
      </w:pPr>
    </w:lvl>
    <w:lvl w:ilvl="3">
      <w:start w:val="1"/>
      <w:numFmt w:val="decimal"/>
      <w:lvlText w:val="%4."/>
      <w:lvlJc w:val="left"/>
      <w:pPr>
        <w:ind w:left="-840" w:hanging="420"/>
      </w:pPr>
    </w:lvl>
    <w:lvl w:ilvl="4">
      <w:start w:val="1"/>
      <w:numFmt w:val="lowerLetter"/>
      <w:lvlText w:val="%5)"/>
      <w:lvlJc w:val="left"/>
      <w:pPr>
        <w:ind w:left="-420" w:hanging="420"/>
      </w:pPr>
    </w:lvl>
    <w:lvl w:ilvl="5">
      <w:start w:val="1"/>
      <w:numFmt w:val="lowerRoman"/>
      <w:lvlText w:val="%6."/>
      <w:lvlJc w:val="right"/>
      <w:pPr>
        <w:ind w:left="0" w:hanging="420"/>
      </w:pPr>
    </w:lvl>
    <w:lvl w:ilvl="6">
      <w:start w:val="1"/>
      <w:numFmt w:val="decimal"/>
      <w:lvlText w:val="%7."/>
      <w:lvlJc w:val="left"/>
      <w:pPr>
        <w:ind w:left="420" w:hanging="420"/>
      </w:pPr>
    </w:lvl>
    <w:lvl w:ilvl="7">
      <w:start w:val="1"/>
      <w:numFmt w:val="lowerLetter"/>
      <w:lvlText w:val="%8)"/>
      <w:lvlJc w:val="left"/>
      <w:pPr>
        <w:ind w:left="840" w:hanging="420"/>
      </w:pPr>
    </w:lvl>
    <w:lvl w:ilvl="8">
      <w:start w:val="1"/>
      <w:numFmt w:val="lowerRoman"/>
      <w:lvlText w:val="%9."/>
      <w:lvlJc w:val="right"/>
      <w:pPr>
        <w:ind w:left="1260" w:hanging="420"/>
      </w:pPr>
    </w:lvl>
  </w:abstractNum>
  <w:abstractNum w:abstractNumId="5">
    <w:nsid w:val="2EB74D01"/>
    <w:multiLevelType w:val="multilevel"/>
    <w:tmpl w:val="2EB74D01"/>
    <w:lvl w:ilvl="0">
      <w:start w:val="1"/>
      <w:numFmt w:val="decimal"/>
      <w:lvlText w:val="4.3.%1"/>
      <w:lvlJc w:val="left"/>
      <w:pPr>
        <w:tabs>
          <w:tab w:val="left" w:pos="0"/>
        </w:tabs>
        <w:ind w:left="907" w:hanging="907"/>
      </w:pPr>
      <w:rPr>
        <w:rFonts w:ascii="宋体" w:eastAsia="宋体" w:hAnsi="宋体" w:hint="eastAsia"/>
        <w:b w:val="0"/>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2EF404DB"/>
    <w:multiLevelType w:val="multilevel"/>
    <w:tmpl w:val="2EF404DB"/>
    <w:lvl w:ilvl="0">
      <w:start w:val="1"/>
      <w:numFmt w:val="decimal"/>
      <w:lvlText w:val="4.2.2.%1"/>
      <w:lvlJc w:val="left"/>
      <w:pPr>
        <w:tabs>
          <w:tab w:val="left" w:pos="0"/>
        </w:tabs>
        <w:ind w:left="907" w:hanging="907"/>
      </w:pPr>
      <w:rPr>
        <w:rFonts w:ascii="宋体" w:eastAsia="宋体" w:hAnsi="宋体" w:hint="eastAsia"/>
        <w:b w:val="0"/>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3B0560B3"/>
    <w:multiLevelType w:val="multilevel"/>
    <w:tmpl w:val="3B0560B3"/>
    <w:lvl w:ilvl="0">
      <w:start w:val="1"/>
      <w:numFmt w:val="decimal"/>
      <w:lvlText w:val="4.2.2.7.%1"/>
      <w:lvlJc w:val="left"/>
      <w:pPr>
        <w:tabs>
          <w:tab w:val="left" w:pos="0"/>
        </w:tabs>
        <w:ind w:left="1191" w:hanging="1191"/>
      </w:pPr>
      <w:rPr>
        <w:rFonts w:ascii="宋体" w:eastAsia="宋体" w:hAnsi="宋体" w:hint="eastAsia"/>
        <w:b w:val="0"/>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3D4A74B1"/>
    <w:multiLevelType w:val="multilevel"/>
    <w:tmpl w:val="3D4A74B1"/>
    <w:lvl w:ilvl="0">
      <w:start w:val="1"/>
      <w:numFmt w:val="decimal"/>
      <w:lvlText w:val="4.%1"/>
      <w:lvlJc w:val="left"/>
      <w:pPr>
        <w:tabs>
          <w:tab w:val="left" w:pos="0"/>
        </w:tabs>
        <w:ind w:left="510" w:hanging="510"/>
      </w:pPr>
      <w:rPr>
        <w:rFonts w:hint="eastAsia"/>
        <w:b/>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4A4158D1"/>
    <w:multiLevelType w:val="multilevel"/>
    <w:tmpl w:val="4A4158D1"/>
    <w:lvl w:ilvl="0">
      <w:start w:val="1"/>
      <w:numFmt w:val="decimal"/>
      <w:lvlText w:val="4.2.%1"/>
      <w:lvlJc w:val="left"/>
      <w:pPr>
        <w:tabs>
          <w:tab w:val="left" w:pos="0"/>
        </w:tabs>
        <w:ind w:left="737" w:hanging="737"/>
      </w:pPr>
      <w:rPr>
        <w:rFonts w:hint="eastAsia"/>
        <w:b/>
        <w:i w:val="0"/>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5686147D"/>
    <w:multiLevelType w:val="multilevel"/>
    <w:tmpl w:val="5686147D"/>
    <w:lvl w:ilvl="0">
      <w:start w:val="1"/>
      <w:numFmt w:val="decimal"/>
      <w:lvlText w:val="4.2.1.%1"/>
      <w:lvlJc w:val="left"/>
      <w:pPr>
        <w:tabs>
          <w:tab w:val="left" w:pos="0"/>
        </w:tabs>
        <w:ind w:left="907" w:hanging="907"/>
      </w:pPr>
      <w:rPr>
        <w:rFonts w:ascii="宋体" w:eastAsia="宋体" w:hAnsi="宋体" w:hint="eastAsia"/>
        <w:b w:val="0"/>
        <w:i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75631F71"/>
    <w:multiLevelType w:val="multilevel"/>
    <w:tmpl w:val="75631F71"/>
    <w:lvl w:ilvl="0">
      <w:start w:val="1"/>
      <w:numFmt w:val="decimal"/>
      <w:lvlText w:val="4.2.1.6.%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
  </w:num>
  <w:num w:numId="6">
    <w:abstractNumId w:val="11"/>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104"/>
    <w:rsid w:val="00003487"/>
    <w:rsid w:val="00003B98"/>
    <w:rsid w:val="0003565B"/>
    <w:rsid w:val="00047292"/>
    <w:rsid w:val="000B22E4"/>
    <w:rsid w:val="000C755B"/>
    <w:rsid w:val="00134104"/>
    <w:rsid w:val="00177A5A"/>
    <w:rsid w:val="00185010"/>
    <w:rsid w:val="001861AE"/>
    <w:rsid w:val="001D5709"/>
    <w:rsid w:val="00221D37"/>
    <w:rsid w:val="002227E3"/>
    <w:rsid w:val="00235B95"/>
    <w:rsid w:val="00246BA9"/>
    <w:rsid w:val="00271F30"/>
    <w:rsid w:val="0029765D"/>
    <w:rsid w:val="002E0734"/>
    <w:rsid w:val="0030369F"/>
    <w:rsid w:val="00380E9B"/>
    <w:rsid w:val="003C4C4C"/>
    <w:rsid w:val="0043372F"/>
    <w:rsid w:val="00433C44"/>
    <w:rsid w:val="004425EA"/>
    <w:rsid w:val="004D696D"/>
    <w:rsid w:val="004E137A"/>
    <w:rsid w:val="00552A0C"/>
    <w:rsid w:val="00593708"/>
    <w:rsid w:val="00594DC2"/>
    <w:rsid w:val="005F1A13"/>
    <w:rsid w:val="005F2722"/>
    <w:rsid w:val="006166CC"/>
    <w:rsid w:val="0062361A"/>
    <w:rsid w:val="006976D3"/>
    <w:rsid w:val="006D6710"/>
    <w:rsid w:val="006E0C6B"/>
    <w:rsid w:val="00795CB3"/>
    <w:rsid w:val="007A2DE2"/>
    <w:rsid w:val="007D5C7F"/>
    <w:rsid w:val="007F081D"/>
    <w:rsid w:val="007F7982"/>
    <w:rsid w:val="00803D52"/>
    <w:rsid w:val="00812EE0"/>
    <w:rsid w:val="008B1976"/>
    <w:rsid w:val="009163BB"/>
    <w:rsid w:val="00922A3A"/>
    <w:rsid w:val="0094555A"/>
    <w:rsid w:val="009579C9"/>
    <w:rsid w:val="009B08C3"/>
    <w:rsid w:val="009D700D"/>
    <w:rsid w:val="009E48B1"/>
    <w:rsid w:val="00A27180"/>
    <w:rsid w:val="00A45C36"/>
    <w:rsid w:val="00AF516D"/>
    <w:rsid w:val="00B61394"/>
    <w:rsid w:val="00B93852"/>
    <w:rsid w:val="00BB02D3"/>
    <w:rsid w:val="00BD08F9"/>
    <w:rsid w:val="00BE390F"/>
    <w:rsid w:val="00C10FD1"/>
    <w:rsid w:val="00C604F7"/>
    <w:rsid w:val="00CA7958"/>
    <w:rsid w:val="00CF237E"/>
    <w:rsid w:val="00CF752B"/>
    <w:rsid w:val="00D13249"/>
    <w:rsid w:val="00D4078D"/>
    <w:rsid w:val="00D7025E"/>
    <w:rsid w:val="00DB01A9"/>
    <w:rsid w:val="00DD4749"/>
    <w:rsid w:val="00F22C42"/>
    <w:rsid w:val="00F54A60"/>
    <w:rsid w:val="00F736C8"/>
    <w:rsid w:val="00FA470E"/>
    <w:rsid w:val="00FB35AE"/>
    <w:rsid w:val="00FF6F46"/>
    <w:rsid w:val="04A57E9A"/>
    <w:rsid w:val="0D553231"/>
    <w:rsid w:val="113E7B10"/>
    <w:rsid w:val="15D356A7"/>
    <w:rsid w:val="188B7B07"/>
    <w:rsid w:val="20191262"/>
    <w:rsid w:val="279F712B"/>
    <w:rsid w:val="30B75E01"/>
    <w:rsid w:val="391536F1"/>
    <w:rsid w:val="3BD86275"/>
    <w:rsid w:val="42672E9A"/>
    <w:rsid w:val="441920CF"/>
    <w:rsid w:val="445A27E0"/>
    <w:rsid w:val="50041037"/>
    <w:rsid w:val="566D6636"/>
    <w:rsid w:val="572233DE"/>
    <w:rsid w:val="5BDE0811"/>
    <w:rsid w:val="6791267E"/>
    <w:rsid w:val="68014CBD"/>
    <w:rsid w:val="6D3C57B3"/>
    <w:rsid w:val="771C660D"/>
    <w:rsid w:val="79F43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hAnsi="Arial"/>
      <w:b/>
      <w:bCs/>
      <w:kern w:val="0"/>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420"/>
    </w:pPr>
    <w:rPr>
      <w:rFonts w:ascii="Calibri" w:hAnsi="Calibri"/>
      <w:kern w:val="0"/>
      <w:sz w:val="20"/>
      <w:szCs w:val="20"/>
    </w:rPr>
  </w:style>
  <w:style w:type="paragraph" w:styleId="a4">
    <w:name w:val="Body Text Indent"/>
    <w:basedOn w:val="a"/>
    <w:link w:val="Char0"/>
    <w:qFormat/>
    <w:pPr>
      <w:ind w:firstLine="570"/>
    </w:pPr>
    <w:rPr>
      <w:rFonts w:ascii="宋体" w:hAnsi="宋体"/>
      <w:kern w:val="0"/>
      <w:sz w:val="24"/>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宋体" w:hAnsi="Arial" w:cs="Times New Roman"/>
      <w:b/>
      <w:bCs/>
      <w:kern w:val="0"/>
      <w:sz w:val="28"/>
      <w:szCs w:val="32"/>
    </w:rPr>
  </w:style>
  <w:style w:type="character" w:customStyle="1" w:styleId="Char0">
    <w:name w:val="正文文本缩进 Char"/>
    <w:basedOn w:val="a0"/>
    <w:link w:val="a4"/>
    <w:qFormat/>
    <w:rPr>
      <w:rFonts w:ascii="宋体" w:eastAsia="宋体" w:hAnsi="宋体" w:cs="Times New Roman"/>
      <w:kern w:val="0"/>
      <w:sz w:val="24"/>
      <w:szCs w:val="24"/>
    </w:rPr>
  </w:style>
  <w:style w:type="character" w:customStyle="1" w:styleId="Char">
    <w:name w:val="正文缩进 Char"/>
    <w:link w:val="a3"/>
    <w:qFormat/>
    <w:rPr>
      <w:rFonts w:ascii="Calibri" w:eastAsia="宋体" w:hAnsi="Calibri" w:cs="Times New Roman"/>
      <w:kern w:val="0"/>
      <w:sz w:val="20"/>
      <w:szCs w:val="20"/>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paragraph" w:styleId="a7">
    <w:name w:val="Balloon Text"/>
    <w:basedOn w:val="a"/>
    <w:link w:val="Char3"/>
    <w:uiPriority w:val="99"/>
    <w:semiHidden/>
    <w:unhideWhenUsed/>
    <w:rsid w:val="00BD08F9"/>
    <w:rPr>
      <w:sz w:val="18"/>
      <w:szCs w:val="18"/>
    </w:rPr>
  </w:style>
  <w:style w:type="character" w:customStyle="1" w:styleId="Char3">
    <w:name w:val="批注框文本 Char"/>
    <w:basedOn w:val="a0"/>
    <w:link w:val="a7"/>
    <w:uiPriority w:val="99"/>
    <w:semiHidden/>
    <w:rsid w:val="00BD08F9"/>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hAnsi="Arial"/>
      <w:b/>
      <w:bCs/>
      <w:kern w:val="0"/>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420"/>
    </w:pPr>
    <w:rPr>
      <w:rFonts w:ascii="Calibri" w:hAnsi="Calibri"/>
      <w:kern w:val="0"/>
      <w:sz w:val="20"/>
      <w:szCs w:val="20"/>
    </w:rPr>
  </w:style>
  <w:style w:type="paragraph" w:styleId="a4">
    <w:name w:val="Body Text Indent"/>
    <w:basedOn w:val="a"/>
    <w:link w:val="Char0"/>
    <w:qFormat/>
    <w:pPr>
      <w:ind w:firstLine="570"/>
    </w:pPr>
    <w:rPr>
      <w:rFonts w:ascii="宋体" w:hAnsi="宋体"/>
      <w:kern w:val="0"/>
      <w:sz w:val="24"/>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宋体" w:hAnsi="Arial" w:cs="Times New Roman"/>
      <w:b/>
      <w:bCs/>
      <w:kern w:val="0"/>
      <w:sz w:val="28"/>
      <w:szCs w:val="32"/>
    </w:rPr>
  </w:style>
  <w:style w:type="character" w:customStyle="1" w:styleId="Char0">
    <w:name w:val="正文文本缩进 Char"/>
    <w:basedOn w:val="a0"/>
    <w:link w:val="a4"/>
    <w:qFormat/>
    <w:rPr>
      <w:rFonts w:ascii="宋体" w:eastAsia="宋体" w:hAnsi="宋体" w:cs="Times New Roman"/>
      <w:kern w:val="0"/>
      <w:sz w:val="24"/>
      <w:szCs w:val="24"/>
    </w:rPr>
  </w:style>
  <w:style w:type="character" w:customStyle="1" w:styleId="Char">
    <w:name w:val="正文缩进 Char"/>
    <w:link w:val="a3"/>
    <w:qFormat/>
    <w:rPr>
      <w:rFonts w:ascii="Calibri" w:eastAsia="宋体" w:hAnsi="Calibri" w:cs="Times New Roman"/>
      <w:kern w:val="0"/>
      <w:sz w:val="20"/>
      <w:szCs w:val="20"/>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paragraph" w:styleId="a7">
    <w:name w:val="Balloon Text"/>
    <w:basedOn w:val="a"/>
    <w:link w:val="Char3"/>
    <w:uiPriority w:val="99"/>
    <w:semiHidden/>
    <w:unhideWhenUsed/>
    <w:rsid w:val="00BD08F9"/>
    <w:rPr>
      <w:sz w:val="18"/>
      <w:szCs w:val="18"/>
    </w:rPr>
  </w:style>
  <w:style w:type="character" w:customStyle="1" w:styleId="Char3">
    <w:name w:val="批注框文本 Char"/>
    <w:basedOn w:val="a0"/>
    <w:link w:val="a7"/>
    <w:uiPriority w:val="99"/>
    <w:semiHidden/>
    <w:rsid w:val="00BD08F9"/>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10</Pages>
  <Words>648</Words>
  <Characters>3700</Characters>
  <Application>Microsoft Office Word</Application>
  <DocSecurity>0</DocSecurity>
  <Lines>30</Lines>
  <Paragraphs>8</Paragraphs>
  <ScaleCrop>false</ScaleCrop>
  <Company>Microsoft</Company>
  <LinksUpToDate>false</LinksUpToDate>
  <CharactersWithSpaces>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向驹</dc:creator>
  <cp:lastModifiedBy>向驹</cp:lastModifiedBy>
  <cp:revision>28</cp:revision>
  <cp:lastPrinted>2022-04-07T03:01:00Z</cp:lastPrinted>
  <dcterms:created xsi:type="dcterms:W3CDTF">2022-03-23T10:33:00Z</dcterms:created>
  <dcterms:modified xsi:type="dcterms:W3CDTF">2022-05-07T09:12:00Z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B3B9A58C4F574A899855CCF36D4145DB</vt:lpwstr>
  </property>
</Properties>
</file>